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8207E" w14:textId="226C5530" w:rsidR="003B6686" w:rsidRPr="003B6686" w:rsidRDefault="003B6686" w:rsidP="003B6686">
      <w:pPr>
        <w:widowControl w:val="0"/>
        <w:tabs>
          <w:tab w:val="right" w:pos="9639"/>
        </w:tabs>
        <w:overflowPunct w:val="0"/>
        <w:autoSpaceDE w:val="0"/>
        <w:autoSpaceDN w:val="0"/>
        <w:adjustRightInd w:val="0"/>
        <w:spacing w:after="0"/>
        <w:textAlignment w:val="baseline"/>
        <w:rPr>
          <w:rFonts w:ascii="Arial" w:hAnsi="Arial"/>
          <w:b/>
          <w:bCs/>
          <w:i/>
          <w:sz w:val="24"/>
          <w:szCs w:val="24"/>
          <w:lang w:eastAsia="ja-JP"/>
        </w:rPr>
      </w:pPr>
      <w:r w:rsidRPr="003B6686">
        <w:rPr>
          <w:rFonts w:ascii="Arial" w:hAnsi="Arial"/>
          <w:b/>
          <w:bCs/>
          <w:sz w:val="24"/>
          <w:szCs w:val="24"/>
          <w:lang w:eastAsia="ja-JP"/>
        </w:rPr>
        <w:t>3GPP TSG-RAN WG2 Meeting #127</w:t>
      </w:r>
      <w:r w:rsidRPr="003B6686">
        <w:rPr>
          <w:rFonts w:ascii="Arial" w:hAnsi="Arial"/>
          <w:b/>
          <w:bCs/>
          <w:sz w:val="24"/>
          <w:szCs w:val="24"/>
          <w:lang w:eastAsia="ja-JP"/>
        </w:rPr>
        <w:tab/>
      </w:r>
      <w:r w:rsidRPr="003B6686">
        <w:rPr>
          <w:rFonts w:ascii="Arial" w:hAnsi="Arial" w:hint="eastAsia"/>
          <w:b/>
          <w:bCs/>
          <w:sz w:val="24"/>
          <w:szCs w:val="24"/>
          <w:lang w:eastAsia="ja-JP"/>
        </w:rPr>
        <w:t>R</w:t>
      </w:r>
      <w:r w:rsidRPr="003B6686">
        <w:rPr>
          <w:rFonts w:ascii="Arial" w:hAnsi="Arial"/>
          <w:b/>
          <w:bCs/>
          <w:sz w:val="24"/>
          <w:szCs w:val="24"/>
          <w:lang w:eastAsia="ja-JP"/>
        </w:rPr>
        <w:t>2</w:t>
      </w:r>
      <w:r w:rsidRPr="003B6686">
        <w:rPr>
          <w:rFonts w:ascii="Arial" w:hAnsi="Arial" w:hint="eastAsia"/>
          <w:b/>
          <w:bCs/>
          <w:sz w:val="24"/>
          <w:szCs w:val="24"/>
          <w:lang w:eastAsia="ja-JP"/>
        </w:rPr>
        <w:t>-</w:t>
      </w:r>
      <w:r w:rsidRPr="003B6686">
        <w:rPr>
          <w:rFonts w:ascii="Arial" w:hAnsi="Arial"/>
          <w:b/>
          <w:bCs/>
          <w:sz w:val="24"/>
          <w:szCs w:val="24"/>
          <w:lang w:eastAsia="ja-JP"/>
        </w:rPr>
        <w:t>240</w:t>
      </w:r>
      <w:r w:rsidR="00A251B6" w:rsidRPr="00207348">
        <w:rPr>
          <w:rFonts w:ascii="Arial" w:hAnsi="Arial"/>
          <w:b/>
          <w:bCs/>
          <w:sz w:val="24"/>
          <w:szCs w:val="24"/>
          <w:lang w:eastAsia="ja-JP"/>
        </w:rPr>
        <w:t>7478</w:t>
      </w:r>
    </w:p>
    <w:p w14:paraId="06A34BE2" w14:textId="310CE502" w:rsidR="003B6686" w:rsidRPr="003B6686" w:rsidRDefault="003B6686" w:rsidP="003B6686">
      <w:pPr>
        <w:widowControl w:val="0"/>
        <w:tabs>
          <w:tab w:val="right" w:pos="9639"/>
        </w:tabs>
        <w:overflowPunct w:val="0"/>
        <w:autoSpaceDE w:val="0"/>
        <w:autoSpaceDN w:val="0"/>
        <w:adjustRightInd w:val="0"/>
        <w:spacing w:after="0"/>
        <w:textAlignment w:val="baseline"/>
        <w:rPr>
          <w:rFonts w:ascii="Arial" w:eastAsia="SimSun" w:hAnsi="Arial"/>
          <w:b/>
          <w:bCs/>
          <w:noProof/>
          <w:sz w:val="24"/>
          <w:szCs w:val="24"/>
          <w:lang w:eastAsia="zh-CN"/>
        </w:rPr>
      </w:pPr>
      <w:r w:rsidRPr="003B6686">
        <w:rPr>
          <w:rFonts w:ascii="Arial" w:eastAsia="SimSun" w:hAnsi="Arial"/>
          <w:b/>
          <w:bCs/>
          <w:noProof/>
          <w:sz w:val="24"/>
          <w:szCs w:val="24"/>
          <w:lang w:eastAsia="zh-CN"/>
        </w:rPr>
        <w:t>Maastricht, Netherlands, 19 – 23 August 2024</w:t>
      </w:r>
      <w:r w:rsidRPr="003B6686">
        <w:rPr>
          <w:rFonts w:ascii="Arial" w:eastAsia="SimSun" w:hAnsi="Arial"/>
          <w:b/>
          <w:sz w:val="24"/>
          <w:szCs w:val="24"/>
          <w:lang w:eastAsia="zh-CN"/>
        </w:rPr>
        <w:tab/>
      </w:r>
    </w:p>
    <w:p w14:paraId="41A2C2DE" w14:textId="77777777" w:rsidR="003B6686" w:rsidRPr="003B6686" w:rsidRDefault="003B6686" w:rsidP="003B6686">
      <w:pPr>
        <w:widowControl w:val="0"/>
        <w:overflowPunct w:val="0"/>
        <w:autoSpaceDE w:val="0"/>
        <w:autoSpaceDN w:val="0"/>
        <w:adjustRightInd w:val="0"/>
        <w:spacing w:after="0"/>
        <w:textAlignment w:val="baseline"/>
        <w:rPr>
          <w:rFonts w:ascii="Arial" w:hAnsi="Arial"/>
          <w:b/>
          <w:bCs/>
          <w:sz w:val="24"/>
          <w:lang w:eastAsia="ja-JP"/>
        </w:rPr>
      </w:pPr>
    </w:p>
    <w:p w14:paraId="1C1A871B" w14:textId="77777777" w:rsidR="003B6686" w:rsidRPr="003B6686" w:rsidRDefault="003B6686" w:rsidP="003B6686">
      <w:pPr>
        <w:widowControl w:val="0"/>
        <w:overflowPunct w:val="0"/>
        <w:autoSpaceDE w:val="0"/>
        <w:autoSpaceDN w:val="0"/>
        <w:adjustRightInd w:val="0"/>
        <w:spacing w:after="0"/>
        <w:textAlignment w:val="baseline"/>
        <w:rPr>
          <w:rFonts w:ascii="Arial" w:hAnsi="Arial"/>
          <w:b/>
          <w:bCs/>
          <w:sz w:val="24"/>
          <w:lang w:eastAsia="ja-JP"/>
        </w:rPr>
      </w:pPr>
    </w:p>
    <w:p w14:paraId="40BDE316" w14:textId="56BA5E02" w:rsidR="003B6686" w:rsidRPr="003B6686" w:rsidRDefault="003B6686" w:rsidP="003B6686">
      <w:pPr>
        <w:tabs>
          <w:tab w:val="left" w:pos="1985"/>
        </w:tabs>
        <w:spacing w:after="120"/>
        <w:rPr>
          <w:rFonts w:ascii="Arial" w:eastAsia="MS Mincho" w:hAnsi="Arial" w:cs="Arial"/>
          <w:b/>
          <w:bCs/>
          <w:sz w:val="24"/>
          <w:lang w:eastAsia="ja-JP"/>
        </w:rPr>
      </w:pPr>
      <w:r w:rsidRPr="003B6686">
        <w:rPr>
          <w:rFonts w:ascii="Arial" w:eastAsia="MS Mincho" w:hAnsi="Arial" w:cs="Arial"/>
          <w:b/>
          <w:bCs/>
          <w:sz w:val="24"/>
        </w:rPr>
        <w:t>Agenda item:</w:t>
      </w:r>
      <w:r w:rsidRPr="003B6686">
        <w:rPr>
          <w:rFonts w:ascii="Arial" w:eastAsia="MS Mincho" w:hAnsi="Arial" w:cs="Arial"/>
          <w:b/>
          <w:bCs/>
          <w:sz w:val="24"/>
        </w:rPr>
        <w:tab/>
      </w:r>
      <w:r w:rsidRPr="003B6686">
        <w:rPr>
          <w:rFonts w:ascii="Arial" w:eastAsia="MS Mincho" w:hAnsi="Arial" w:cs="Arial"/>
          <w:b/>
          <w:bCs/>
          <w:sz w:val="24"/>
          <w:lang w:eastAsia="ja-JP"/>
        </w:rPr>
        <w:t>8.6.</w:t>
      </w:r>
      <w:r w:rsidR="005226C5">
        <w:rPr>
          <w:rFonts w:ascii="Arial" w:eastAsia="MS Mincho" w:hAnsi="Arial" w:cs="Arial"/>
          <w:b/>
          <w:bCs/>
          <w:sz w:val="24"/>
          <w:lang w:eastAsia="ja-JP"/>
        </w:rPr>
        <w:t>2</w:t>
      </w:r>
    </w:p>
    <w:p w14:paraId="4FBD9962" w14:textId="77777777" w:rsidR="003B6686" w:rsidRPr="003B6686" w:rsidRDefault="003B6686" w:rsidP="003B6686">
      <w:pPr>
        <w:tabs>
          <w:tab w:val="left" w:pos="1985"/>
        </w:tabs>
        <w:ind w:left="1985" w:hanging="1985"/>
        <w:rPr>
          <w:rFonts w:ascii="Arial" w:hAnsi="Arial" w:cs="Arial"/>
          <w:b/>
          <w:bCs/>
          <w:sz w:val="24"/>
        </w:rPr>
      </w:pPr>
      <w:r w:rsidRPr="003B6686">
        <w:rPr>
          <w:rFonts w:ascii="Arial" w:hAnsi="Arial" w:cs="Arial"/>
          <w:b/>
          <w:bCs/>
          <w:sz w:val="24"/>
        </w:rPr>
        <w:t>Source:</w:t>
      </w:r>
      <w:r w:rsidRPr="003B6686">
        <w:rPr>
          <w:rFonts w:ascii="Arial" w:hAnsi="Arial" w:cs="Arial"/>
          <w:b/>
          <w:bCs/>
          <w:sz w:val="24"/>
        </w:rPr>
        <w:tab/>
        <w:t>Nokia</w:t>
      </w:r>
    </w:p>
    <w:p w14:paraId="37B22F00" w14:textId="77777777" w:rsidR="003B6686" w:rsidRPr="003B6686" w:rsidRDefault="003B6686" w:rsidP="003B6686">
      <w:pPr>
        <w:ind w:left="1985" w:hanging="1985"/>
        <w:rPr>
          <w:rFonts w:ascii="Arial" w:hAnsi="Arial" w:cs="Arial"/>
          <w:b/>
          <w:bCs/>
          <w:sz w:val="24"/>
        </w:rPr>
      </w:pPr>
      <w:r w:rsidRPr="003B6686">
        <w:rPr>
          <w:rFonts w:ascii="Arial" w:hAnsi="Arial" w:cs="Arial"/>
          <w:b/>
          <w:bCs/>
          <w:sz w:val="24"/>
        </w:rPr>
        <w:t>Title:</w:t>
      </w:r>
      <w:r w:rsidRPr="003B6686">
        <w:rPr>
          <w:rFonts w:ascii="Arial" w:hAnsi="Arial" w:cs="Arial"/>
          <w:b/>
          <w:bCs/>
          <w:sz w:val="24"/>
        </w:rPr>
        <w:tab/>
        <w:t>RRC Modelling for Inter-CU LTM</w:t>
      </w:r>
    </w:p>
    <w:p w14:paraId="49C1EA24" w14:textId="77777777" w:rsidR="003B6686" w:rsidRPr="003B6686" w:rsidRDefault="003B6686" w:rsidP="003B6686">
      <w:pPr>
        <w:ind w:left="1985" w:hanging="1985"/>
        <w:rPr>
          <w:rFonts w:ascii="Arial" w:hAnsi="Arial" w:cs="Arial"/>
          <w:b/>
          <w:bCs/>
          <w:sz w:val="24"/>
        </w:rPr>
      </w:pPr>
      <w:r w:rsidRPr="003B6686">
        <w:rPr>
          <w:rFonts w:ascii="Arial" w:hAnsi="Arial" w:cs="Arial"/>
          <w:b/>
          <w:bCs/>
          <w:sz w:val="24"/>
        </w:rPr>
        <w:t>WID/SID:</w:t>
      </w:r>
      <w:r w:rsidRPr="003B6686">
        <w:rPr>
          <w:rFonts w:ascii="Arial" w:hAnsi="Arial" w:cs="Arial"/>
          <w:b/>
          <w:bCs/>
          <w:sz w:val="24"/>
        </w:rPr>
        <w:tab/>
      </w:r>
      <w:r w:rsidRPr="003B6686">
        <w:rPr>
          <w:rFonts w:ascii="Arial" w:hAnsi="Arial" w:cs="Arial"/>
          <w:b/>
          <w:sz w:val="24"/>
        </w:rPr>
        <w:t>NR_Mob_Ph4 - Release 19</w:t>
      </w:r>
    </w:p>
    <w:p w14:paraId="2F404A6F" w14:textId="77777777" w:rsidR="003B6686" w:rsidRPr="003B6686" w:rsidRDefault="003B6686" w:rsidP="003B6686">
      <w:pPr>
        <w:tabs>
          <w:tab w:val="left" w:pos="1985"/>
        </w:tabs>
        <w:rPr>
          <w:rFonts w:ascii="Arial" w:hAnsi="Arial" w:cs="Arial"/>
          <w:b/>
          <w:bCs/>
          <w:sz w:val="24"/>
        </w:rPr>
      </w:pPr>
      <w:r w:rsidRPr="003B6686">
        <w:rPr>
          <w:rFonts w:ascii="Arial" w:hAnsi="Arial" w:cs="Arial"/>
          <w:b/>
          <w:bCs/>
          <w:sz w:val="24"/>
        </w:rPr>
        <w:t>Document for:</w:t>
      </w:r>
      <w:r w:rsidRPr="003B6686">
        <w:rPr>
          <w:rFonts w:ascii="Arial" w:hAnsi="Arial" w:cs="Arial"/>
          <w:b/>
          <w:bCs/>
          <w:sz w:val="24"/>
        </w:rPr>
        <w:tab/>
        <w:t>Discussion and Decision</w:t>
      </w:r>
    </w:p>
    <w:p w14:paraId="5074589E" w14:textId="77777777" w:rsidR="003B6686" w:rsidRPr="003B6686" w:rsidRDefault="003B6686" w:rsidP="003B6686">
      <w:pPr>
        <w:keepNext/>
        <w:keepLines/>
        <w:pBdr>
          <w:top w:val="single" w:sz="12" w:space="3" w:color="auto"/>
        </w:pBdr>
        <w:spacing w:before="240"/>
        <w:ind w:left="1134" w:hanging="1134"/>
        <w:outlineLvl w:val="0"/>
        <w:rPr>
          <w:rFonts w:ascii="Arial" w:hAnsi="Arial"/>
          <w:sz w:val="36"/>
        </w:rPr>
      </w:pPr>
      <w:r w:rsidRPr="003B6686">
        <w:rPr>
          <w:rFonts w:ascii="Arial" w:hAnsi="Arial"/>
          <w:sz w:val="36"/>
        </w:rPr>
        <w:t>1</w:t>
      </w:r>
      <w:r w:rsidRPr="003B6686">
        <w:rPr>
          <w:rFonts w:ascii="Arial" w:hAnsi="Arial"/>
          <w:sz w:val="36"/>
        </w:rPr>
        <w:tab/>
        <w:t>Introduction</w:t>
      </w:r>
    </w:p>
    <w:p w14:paraId="1A788C81" w14:textId="77777777" w:rsidR="003B6686" w:rsidRPr="003B6686" w:rsidRDefault="003B6686" w:rsidP="003B6686">
      <w:pPr>
        <w:jc w:val="both"/>
        <w:rPr>
          <w:lang w:val="en-US"/>
        </w:rPr>
      </w:pPr>
      <w:r w:rsidRPr="003B6686">
        <w:rPr>
          <w:lang w:val="en-US"/>
        </w:rPr>
        <w:t>During RAN2#126, following agreement was made:</w:t>
      </w:r>
    </w:p>
    <w:tbl>
      <w:tblPr>
        <w:tblStyle w:val="TableGrid"/>
        <w:tblW w:w="0" w:type="auto"/>
        <w:tblLook w:val="04A0" w:firstRow="1" w:lastRow="0" w:firstColumn="1" w:lastColumn="0" w:noHBand="0" w:noVBand="1"/>
      </w:tblPr>
      <w:tblGrid>
        <w:gridCol w:w="9631"/>
      </w:tblGrid>
      <w:tr w:rsidR="003B6686" w:rsidRPr="003B6686" w14:paraId="00F9D3AF" w14:textId="77777777" w:rsidTr="00C54295">
        <w:tc>
          <w:tcPr>
            <w:tcW w:w="9631" w:type="dxa"/>
          </w:tcPr>
          <w:p w14:paraId="1DB2E1F2" w14:textId="77777777" w:rsidR="003B6686" w:rsidRPr="003B6686" w:rsidRDefault="003B6686" w:rsidP="003B6686">
            <w:pPr>
              <w:jc w:val="both"/>
              <w:rPr>
                <w:b/>
                <w:bCs/>
                <w:lang w:val="en-US"/>
              </w:rPr>
            </w:pPr>
            <w:r w:rsidRPr="003B6686">
              <w:rPr>
                <w:b/>
                <w:bCs/>
                <w:lang w:val="en-US"/>
              </w:rPr>
              <w:t>RRC Configuration/structure</w:t>
            </w:r>
          </w:p>
          <w:p w14:paraId="7292B36A" w14:textId="77777777" w:rsidR="003B6686" w:rsidRPr="003B6686" w:rsidRDefault="003B6686" w:rsidP="003B6686">
            <w:pPr>
              <w:jc w:val="both"/>
              <w:rPr>
                <w:lang w:val="en-US"/>
              </w:rPr>
            </w:pPr>
            <w:r w:rsidRPr="003B6686">
              <w:rPr>
                <w:lang w:val="en-US"/>
              </w:rPr>
              <w:t>7.</w:t>
            </w:r>
            <w:r w:rsidRPr="003B6686">
              <w:rPr>
                <w:lang w:val="en-US"/>
              </w:rPr>
              <w:tab/>
              <w:t xml:space="preserve">The RRC </w:t>
            </w:r>
            <w:proofErr w:type="spellStart"/>
            <w:r w:rsidRPr="003B6686">
              <w:rPr>
                <w:lang w:val="en-US"/>
              </w:rPr>
              <w:t>signalling</w:t>
            </w:r>
            <w:proofErr w:type="spellEnd"/>
            <w:r w:rsidRPr="003B6686">
              <w:rPr>
                <w:lang w:val="en-US"/>
              </w:rPr>
              <w:t xml:space="preserve"> structure and modelling for Rel-18 LTM is taken as the baseline for inter-CU LTM.</w:t>
            </w:r>
          </w:p>
        </w:tc>
      </w:tr>
    </w:tbl>
    <w:p w14:paraId="4FF0CD89" w14:textId="77777777" w:rsidR="00AA349D" w:rsidRDefault="00AA349D" w:rsidP="003B6686">
      <w:pPr>
        <w:jc w:val="both"/>
        <w:rPr>
          <w:lang w:val="en-US"/>
        </w:rPr>
      </w:pPr>
    </w:p>
    <w:p w14:paraId="6387AECA" w14:textId="488C7852" w:rsidR="003B6686" w:rsidRPr="003B6686" w:rsidRDefault="003B6686" w:rsidP="003B6686">
      <w:pPr>
        <w:jc w:val="both"/>
        <w:rPr>
          <w:lang w:val="en-US"/>
        </w:rPr>
      </w:pPr>
      <w:r w:rsidRPr="003B6686">
        <w:rPr>
          <w:lang w:val="en-US"/>
        </w:rPr>
        <w:t>Furthermore, there was a long discussion on whether to support single or multiple reference configuration. The discussion was summarized in the Chair Notes as below:</w:t>
      </w:r>
    </w:p>
    <w:tbl>
      <w:tblPr>
        <w:tblStyle w:val="TableGrid"/>
        <w:tblW w:w="0" w:type="auto"/>
        <w:tblLook w:val="04A0" w:firstRow="1" w:lastRow="0" w:firstColumn="1" w:lastColumn="0" w:noHBand="0" w:noVBand="1"/>
      </w:tblPr>
      <w:tblGrid>
        <w:gridCol w:w="9631"/>
      </w:tblGrid>
      <w:tr w:rsidR="003B6686" w:rsidRPr="003B6686" w14:paraId="78600D00" w14:textId="77777777" w:rsidTr="00C54295">
        <w:tc>
          <w:tcPr>
            <w:tcW w:w="9631" w:type="dxa"/>
          </w:tcPr>
          <w:p w14:paraId="674955EE" w14:textId="77777777" w:rsidR="003B6686" w:rsidRPr="003B6686" w:rsidRDefault="003B6686" w:rsidP="003B6686">
            <w:pPr>
              <w:jc w:val="both"/>
            </w:pPr>
            <w:r w:rsidRPr="003B6686">
              <w:rPr>
                <w:b/>
                <w:bCs/>
              </w:rPr>
              <w:t>Single reference configuration as Rel-18 LTM (P3: R2-2404642: Apple, China Telecom)</w:t>
            </w:r>
          </w:p>
          <w:p w14:paraId="03728C31" w14:textId="77777777" w:rsidR="003B6686" w:rsidRPr="003B6686" w:rsidRDefault="003B6686" w:rsidP="003B6686">
            <w:pPr>
              <w:jc w:val="both"/>
            </w:pPr>
            <w:r w:rsidRPr="003B6686">
              <w:t>Proposal 3: A single reference config is used for inter-CU LTM, and this reference configuration is the same as Rel-18 reference configuration. RAN2 expects additions to the Rel-18 reference configuration structure for Rel-19 LTM.</w:t>
            </w:r>
          </w:p>
          <w:p w14:paraId="5C78E986" w14:textId="77777777" w:rsidR="003B6686" w:rsidRPr="003B6686" w:rsidRDefault="003B6686" w:rsidP="003B6686">
            <w:pPr>
              <w:jc w:val="both"/>
            </w:pPr>
            <w:r w:rsidRPr="003B6686">
              <w:t> </w:t>
            </w:r>
          </w:p>
          <w:p w14:paraId="25A39C96" w14:textId="77777777" w:rsidR="003B6686" w:rsidRPr="003B6686" w:rsidRDefault="003B6686" w:rsidP="003B6686">
            <w:pPr>
              <w:jc w:val="both"/>
            </w:pPr>
            <w:r w:rsidRPr="003B6686">
              <w:rPr>
                <w:b/>
                <w:bCs/>
              </w:rPr>
              <w:t>Multiple reference configuration, e.g. a reference configuration per CU (P5: R2-2404826: LG)</w:t>
            </w:r>
          </w:p>
          <w:p w14:paraId="10BAF758" w14:textId="77777777" w:rsidR="003B6686" w:rsidRPr="003B6686" w:rsidRDefault="003B6686" w:rsidP="003B6686">
            <w:pPr>
              <w:jc w:val="both"/>
            </w:pPr>
            <w:r w:rsidRPr="003B6686">
              <w:t>Proposal 5. Multiple reference configurations are provided per CU for inter-CU LTM.</w:t>
            </w:r>
          </w:p>
          <w:p w14:paraId="6FAF9E11" w14:textId="77777777" w:rsidR="003B6686" w:rsidRPr="003B6686" w:rsidRDefault="003B6686" w:rsidP="003B6686">
            <w:pPr>
              <w:jc w:val="both"/>
            </w:pPr>
            <w:r w:rsidRPr="003B6686">
              <w:t> </w:t>
            </w:r>
          </w:p>
          <w:p w14:paraId="3F4FEDBC" w14:textId="77777777" w:rsidR="003B6686" w:rsidRPr="003B6686" w:rsidRDefault="003B6686" w:rsidP="003B6686">
            <w:pPr>
              <w:jc w:val="both"/>
            </w:pPr>
            <w:r w:rsidRPr="003B6686">
              <w:t xml:space="preserve">[Ericsson]: Single reference configuration sounds simpler, but each CU may have different capabilities or default configurations. We need to see each solution’s pros and cons. [Rakuten]: Considering one CU covers many DUs, two reference configurations should be enough. [MediaTek]: Considering max 8 candidate cells, one reference configuration should be enough. [Qualcomm]: It is not easy to determine which one is better in the signalling overhead. It will be different case by case. [KDDI]: We don’t need coordinate with multiple CUs if we have multiple reference configurations, e.g. one reference per CU. [Huawei]: Don’t agree with KDDI. Even with single configuration, the source CU doesn’t need the coordination with others. [Nokia]: With the mixture of subsequent inter-CU and intra-CU LTM, a reference configuration per CU will reduce the signalling overhead in the end. </w:t>
            </w:r>
          </w:p>
        </w:tc>
      </w:tr>
    </w:tbl>
    <w:p w14:paraId="4BFFFB0E" w14:textId="77777777" w:rsidR="007C3F84" w:rsidRDefault="007C3F84" w:rsidP="003B6686">
      <w:pPr>
        <w:jc w:val="both"/>
        <w:rPr>
          <w:lang w:val="en-US"/>
        </w:rPr>
      </w:pPr>
    </w:p>
    <w:p w14:paraId="7BD6BCCF" w14:textId="113F7F36" w:rsidR="003B6686" w:rsidRPr="003B6686" w:rsidRDefault="003B6686" w:rsidP="003B6686">
      <w:pPr>
        <w:jc w:val="both"/>
      </w:pPr>
      <w:r w:rsidRPr="003B6686">
        <w:rPr>
          <w:lang w:val="en-US"/>
        </w:rPr>
        <w:t>In this contribution, we discuss the above open issue on reference configuration and describe our proposal on RRC signaling structure and modeling for inter-CU LTM.</w:t>
      </w:r>
    </w:p>
    <w:p w14:paraId="78165E36" w14:textId="77777777" w:rsidR="003B6686" w:rsidRPr="003B6686" w:rsidRDefault="003B6686" w:rsidP="003B6686">
      <w:pPr>
        <w:keepNext/>
        <w:keepLines/>
        <w:pBdr>
          <w:top w:val="single" w:sz="12" w:space="3" w:color="auto"/>
        </w:pBdr>
        <w:spacing w:before="240"/>
        <w:ind w:left="1134" w:hanging="1134"/>
        <w:outlineLvl w:val="0"/>
        <w:rPr>
          <w:rFonts w:ascii="Arial" w:hAnsi="Arial"/>
          <w:sz w:val="36"/>
        </w:rPr>
      </w:pPr>
      <w:r w:rsidRPr="003B6686">
        <w:rPr>
          <w:rFonts w:ascii="Arial" w:hAnsi="Arial"/>
          <w:sz w:val="36"/>
        </w:rPr>
        <w:t>2</w:t>
      </w:r>
      <w:r w:rsidRPr="003B6686">
        <w:rPr>
          <w:rFonts w:ascii="Arial" w:hAnsi="Arial"/>
          <w:sz w:val="36"/>
        </w:rPr>
        <w:tab/>
        <w:t>Discussion</w:t>
      </w:r>
    </w:p>
    <w:p w14:paraId="0D293821" w14:textId="77777777" w:rsidR="003B6686" w:rsidRPr="003B6686" w:rsidRDefault="003B6686" w:rsidP="003B6686">
      <w:pPr>
        <w:jc w:val="both"/>
        <w:rPr>
          <w:lang w:val="en-US"/>
        </w:rPr>
      </w:pPr>
      <w:r w:rsidRPr="003B6686">
        <w:rPr>
          <w:lang w:val="en-US"/>
        </w:rPr>
        <w:t xml:space="preserve">In Rel. 18 for intra-CU LTM, we had an extensive discussion on RRC signaling structure. For example, whether to use RRC Reconfiguration or Cell Group Configuration for each candidate cell configuration. Furthermore, we had discussions on the placement of multiple IEs such as CSI Resource Configuration either outside LTM Candidate IE or inside LTM Candidate IE.  In Rel. 19 for inter-CU LTM, our preference is to minimize the discussions on these aspects and try to reuse the Rel. 18 RRC signaling structure as much as possible. This is also in accordance with the agreement below. </w:t>
      </w:r>
    </w:p>
    <w:tbl>
      <w:tblPr>
        <w:tblStyle w:val="TableGrid"/>
        <w:tblW w:w="0" w:type="auto"/>
        <w:tblLook w:val="04A0" w:firstRow="1" w:lastRow="0" w:firstColumn="1" w:lastColumn="0" w:noHBand="0" w:noVBand="1"/>
      </w:tblPr>
      <w:tblGrid>
        <w:gridCol w:w="9631"/>
      </w:tblGrid>
      <w:tr w:rsidR="003B6686" w:rsidRPr="003B6686" w14:paraId="1AA390F1" w14:textId="77777777" w:rsidTr="00C54295">
        <w:tc>
          <w:tcPr>
            <w:tcW w:w="9857" w:type="dxa"/>
          </w:tcPr>
          <w:p w14:paraId="015AFCDE" w14:textId="77777777" w:rsidR="003B6686" w:rsidRPr="003B6686" w:rsidRDefault="003B6686" w:rsidP="003B6686">
            <w:pPr>
              <w:jc w:val="both"/>
              <w:rPr>
                <w:b/>
                <w:bCs/>
                <w:lang w:val="en-US"/>
              </w:rPr>
            </w:pPr>
            <w:r w:rsidRPr="003B6686">
              <w:rPr>
                <w:b/>
                <w:bCs/>
                <w:lang w:val="en-US"/>
              </w:rPr>
              <w:lastRenderedPageBreak/>
              <w:t xml:space="preserve">Agreement in RAN2#126: The RRC </w:t>
            </w:r>
            <w:proofErr w:type="spellStart"/>
            <w:r w:rsidRPr="003B6686">
              <w:rPr>
                <w:b/>
                <w:bCs/>
                <w:lang w:val="en-US"/>
              </w:rPr>
              <w:t>signalling</w:t>
            </w:r>
            <w:proofErr w:type="spellEnd"/>
            <w:r w:rsidRPr="003B6686">
              <w:rPr>
                <w:b/>
                <w:bCs/>
                <w:lang w:val="en-US"/>
              </w:rPr>
              <w:t xml:space="preserve"> structure and modelling for Rel-18 LTM is taken as the baseline for inter-CU LTM.</w:t>
            </w:r>
          </w:p>
        </w:tc>
      </w:tr>
    </w:tbl>
    <w:p w14:paraId="0FFC1B30" w14:textId="77777777" w:rsidR="003B6686" w:rsidRPr="003B6686" w:rsidRDefault="003B6686" w:rsidP="003B6686">
      <w:pPr>
        <w:jc w:val="both"/>
        <w:rPr>
          <w:lang w:val="en-US"/>
        </w:rPr>
      </w:pPr>
    </w:p>
    <w:p w14:paraId="458ED362" w14:textId="5140E259" w:rsidR="00675B49" w:rsidRPr="003B6686" w:rsidRDefault="003B6686" w:rsidP="00675B49">
      <w:pPr>
        <w:jc w:val="both"/>
        <w:rPr>
          <w:lang w:val="en-US"/>
        </w:rPr>
      </w:pPr>
      <w:r w:rsidRPr="003B6686">
        <w:rPr>
          <w:lang w:val="en-US"/>
        </w:rPr>
        <w:t xml:space="preserve">The signaling structure and modelling for LTM designed in Rel. 18 allows for flexibility in the design of the reference and candidate configurations. As was highlighted in the discussions we had in RAN2#126, the usage of a single reference configuration sounds simpler, however it does not account for the fact that different CUs have different capabilities or default configurations. Such drawback becomes even more significant if we consider LTM deployments wherein different CUs belong to different vendors. In such cases, the resulting reference configuration would likely be very small, and the corresponding delta configurations would have large size, thus obfuscating the signaling gains that come from such structure. On the other hand, using multiple reference configurations pertaining to different CUs, can maximize the use of the Rel. 18 structure. At the same time, it also enables a modular RRC design which is both backward compatible and allows for adding more functionalities to the feature. </w:t>
      </w:r>
      <w:r w:rsidR="00675B49" w:rsidRPr="003B6686">
        <w:rPr>
          <w:lang w:val="en-US"/>
        </w:rPr>
        <w:t xml:space="preserve">Another advantage of this approach compared to the single reference configuration is that no inter-CU coordination and dependencies are required with separate reference configurations. The configurations of cells under a CU can be added/modified/released without impacting other configurations, i.e., excessive processing of RRC signaling is avoided. </w:t>
      </w:r>
    </w:p>
    <w:p w14:paraId="36AA9F0C" w14:textId="422DD197" w:rsidR="003B6686" w:rsidRPr="00207348" w:rsidRDefault="003B6686" w:rsidP="003B6686">
      <w:pPr>
        <w:jc w:val="both"/>
        <w:rPr>
          <w:b/>
          <w:lang w:val="en-US"/>
        </w:rPr>
      </w:pPr>
      <w:r w:rsidRPr="003B6686">
        <w:rPr>
          <w:b/>
          <w:bCs/>
          <w:lang w:val="en-US"/>
        </w:rPr>
        <w:t xml:space="preserve">Observation </w:t>
      </w:r>
      <w:r w:rsidR="00724283">
        <w:rPr>
          <w:b/>
          <w:bCs/>
          <w:lang w:val="en-US"/>
        </w:rPr>
        <w:t>1</w:t>
      </w:r>
      <w:r w:rsidRPr="003B6686">
        <w:rPr>
          <w:b/>
          <w:bCs/>
          <w:lang w:val="en-US"/>
        </w:rPr>
        <w:t>:</w:t>
      </w:r>
      <w:r w:rsidRPr="00207348">
        <w:rPr>
          <w:b/>
          <w:lang w:val="en-US"/>
        </w:rPr>
        <w:t xml:space="preserve"> </w:t>
      </w:r>
      <w:r w:rsidRPr="00A74BA0">
        <w:rPr>
          <w:bCs/>
          <w:lang w:val="en-US"/>
        </w:rPr>
        <w:t>From NW perspective, using multiple reference configurations pertaining to different CUs exhibits at least the following benefits.</w:t>
      </w:r>
    </w:p>
    <w:p w14:paraId="01214D43" w14:textId="77777777" w:rsidR="009467D2" w:rsidRDefault="003B6686" w:rsidP="003B6686">
      <w:pPr>
        <w:numPr>
          <w:ilvl w:val="0"/>
          <w:numId w:val="5"/>
        </w:numPr>
        <w:spacing w:before="100" w:beforeAutospacing="1" w:after="100" w:afterAutospacing="1"/>
        <w:rPr>
          <w:lang w:val="en-US"/>
        </w:rPr>
      </w:pPr>
      <w:r w:rsidRPr="003B6686">
        <w:rPr>
          <w:lang w:val="en-US"/>
        </w:rPr>
        <w:t>It maximizes the use of the already agreed Rel. 18 structure</w:t>
      </w:r>
      <w:r w:rsidR="009467D2">
        <w:rPr>
          <w:lang w:val="en-US"/>
        </w:rPr>
        <w:t>.</w:t>
      </w:r>
    </w:p>
    <w:p w14:paraId="4AA4672D" w14:textId="660C96E6" w:rsidR="003B6686" w:rsidRPr="003B6686" w:rsidRDefault="009467D2" w:rsidP="003B6686">
      <w:pPr>
        <w:numPr>
          <w:ilvl w:val="0"/>
          <w:numId w:val="5"/>
        </w:numPr>
        <w:spacing w:before="100" w:beforeAutospacing="1" w:after="100" w:afterAutospacing="1"/>
      </w:pPr>
      <w:r w:rsidRPr="5EC9AD43">
        <w:t>It</w:t>
      </w:r>
      <w:r w:rsidR="003B6686" w:rsidRPr="003B6686">
        <w:t xml:space="preserve"> minimizes </w:t>
      </w:r>
      <w:r w:rsidR="001C3C3E">
        <w:rPr>
          <w:lang w:val="en-US"/>
        </w:rPr>
        <w:t>signaling</w:t>
      </w:r>
      <w:r w:rsidR="001C3C3E" w:rsidRPr="5EC9AD43">
        <w:t xml:space="preserve"> overhead</w:t>
      </w:r>
      <w:r w:rsidR="003B6686" w:rsidRPr="003B6686">
        <w:t xml:space="preserve"> associated with sending </w:t>
      </w:r>
      <w:r w:rsidR="003B6686" w:rsidRPr="003B6686">
        <w:rPr>
          <w:lang w:val="en-US"/>
        </w:rPr>
        <w:t>t</w:t>
      </w:r>
      <w:r w:rsidR="00D047BE">
        <w:rPr>
          <w:lang w:val="en-US"/>
        </w:rPr>
        <w:t>he</w:t>
      </w:r>
      <w:r w:rsidR="00D047BE" w:rsidRPr="5EC9AD43">
        <w:t xml:space="preserve"> RRC</w:t>
      </w:r>
      <w:r w:rsidR="003B6686" w:rsidRPr="003B6686">
        <w:t xml:space="preserve"> configurations</w:t>
      </w:r>
      <w:r w:rsidR="00E114EF" w:rsidRPr="5EC9AD43">
        <w:t xml:space="preserve"> and the required </w:t>
      </w:r>
      <w:r w:rsidR="00B6068A" w:rsidRPr="5EC9AD43">
        <w:t>inter-CU coordination</w:t>
      </w:r>
      <w:r w:rsidR="003B6686" w:rsidRPr="003B6686">
        <w:t xml:space="preserve">.  </w:t>
      </w:r>
    </w:p>
    <w:p w14:paraId="2D35A1DF" w14:textId="77777777" w:rsidR="003B6686" w:rsidRPr="003B6686" w:rsidRDefault="003B6686" w:rsidP="003B6686">
      <w:pPr>
        <w:numPr>
          <w:ilvl w:val="0"/>
          <w:numId w:val="5"/>
        </w:numPr>
        <w:spacing w:before="100" w:beforeAutospacing="1" w:after="100" w:afterAutospacing="1"/>
        <w:rPr>
          <w:lang w:val="en-US"/>
        </w:rPr>
      </w:pPr>
      <w:r w:rsidRPr="003B6686">
        <w:rPr>
          <w:lang w:val="en-US"/>
        </w:rPr>
        <w:t>It enables modular RRC design which is not only backward compatible (reuses Rel. 18) but also forward compatible (i.e. enable more functionalities to be added later in a modular fashion)</w:t>
      </w:r>
    </w:p>
    <w:p w14:paraId="235CF386" w14:textId="77777777" w:rsidR="005D3CAA" w:rsidRPr="003B6686" w:rsidRDefault="005D3CAA" w:rsidP="005D3CAA">
      <w:pPr>
        <w:numPr>
          <w:ilvl w:val="0"/>
          <w:numId w:val="5"/>
        </w:numPr>
        <w:spacing w:before="100" w:beforeAutospacing="1" w:after="100" w:afterAutospacing="1"/>
        <w:rPr>
          <w:lang w:val="en-US"/>
        </w:rPr>
      </w:pPr>
      <w:r>
        <w:rPr>
          <w:lang w:val="en-US"/>
        </w:rPr>
        <w:t>It m</w:t>
      </w:r>
      <w:r w:rsidRPr="003B6686">
        <w:rPr>
          <w:lang w:val="en-US"/>
        </w:rPr>
        <w:t xml:space="preserve">itigates potential inter-operability issues arising in multi-vendor deployments of LTM. </w:t>
      </w:r>
    </w:p>
    <w:p w14:paraId="7D8FAC1E" w14:textId="05145547" w:rsidR="003B6686" w:rsidRPr="003B6686" w:rsidRDefault="003B6686" w:rsidP="003B6686">
      <w:pPr>
        <w:jc w:val="both"/>
        <w:rPr>
          <w:lang w:val="en-US"/>
        </w:rPr>
      </w:pPr>
      <w:r w:rsidRPr="003B6686">
        <w:rPr>
          <w:lang w:val="en-US"/>
        </w:rPr>
        <w:t xml:space="preserve">In addition to the benefits this brings for the NW-side, such an RRC signaling structure and modelling </w:t>
      </w:r>
      <w:r w:rsidR="005A1FF5">
        <w:rPr>
          <w:lang w:val="en-US"/>
        </w:rPr>
        <w:t>(incl. multiple reference configuration per CU)</w:t>
      </w:r>
      <w:r w:rsidRPr="003B6686">
        <w:rPr>
          <w:lang w:val="en-US"/>
        </w:rPr>
        <w:t xml:space="preserve"> is also beneficial for the UE side. First, it allows for keeping the size of the delta configurations smaller than the case where there would be </w:t>
      </w:r>
      <w:r w:rsidR="00374EF1">
        <w:rPr>
          <w:lang w:val="en-US"/>
        </w:rPr>
        <w:t>a single reference configuration</w:t>
      </w:r>
      <w:r w:rsidR="004C28A2">
        <w:rPr>
          <w:lang w:val="en-US"/>
        </w:rPr>
        <w:t>, t</w:t>
      </w:r>
      <w:r w:rsidRPr="003B6686">
        <w:rPr>
          <w:lang w:val="en-US"/>
        </w:rPr>
        <w:t>hus reducing the memory requirements associated with storing the LTM configurations. As an example, consider inter-vendor LTM deployments which have no IEs in common. If there would only be 1 reference configuration shared across candidate CUs, then the UE would need to store up to 8 (nearly) complete configurations</w:t>
      </w:r>
      <w:r w:rsidR="00F209AC">
        <w:rPr>
          <w:lang w:val="en-US"/>
        </w:rPr>
        <w:t>, especially in case of multi-vendor scenarios</w:t>
      </w:r>
      <w:r w:rsidRPr="003B6686">
        <w:rPr>
          <w:lang w:val="en-US"/>
        </w:rPr>
        <w:t xml:space="preserve">. On the other hand, if each CU can have its own reference and delta configuration structure, the size of the candidate configurations can be reduced as the duplicated entries can be given as part of the reference configuration. </w:t>
      </w:r>
    </w:p>
    <w:p w14:paraId="15BAFFFB" w14:textId="77777777" w:rsidR="003B6686" w:rsidRPr="00207348" w:rsidRDefault="003B6686" w:rsidP="003B6686">
      <w:pPr>
        <w:jc w:val="both"/>
        <w:rPr>
          <w:b/>
          <w:lang w:val="en-US"/>
        </w:rPr>
      </w:pPr>
      <w:r w:rsidRPr="003B6686">
        <w:rPr>
          <w:b/>
          <w:bCs/>
          <w:lang w:val="en-US"/>
        </w:rPr>
        <w:t xml:space="preserve">Observation </w:t>
      </w:r>
      <w:r w:rsidR="00082FCC">
        <w:rPr>
          <w:b/>
          <w:bCs/>
          <w:lang w:val="en-US"/>
        </w:rPr>
        <w:t>2</w:t>
      </w:r>
      <w:r w:rsidRPr="003B6686">
        <w:rPr>
          <w:b/>
          <w:bCs/>
          <w:lang w:val="en-US"/>
        </w:rPr>
        <w:t>:</w:t>
      </w:r>
      <w:r w:rsidRPr="00207348">
        <w:rPr>
          <w:b/>
          <w:lang w:val="en-US"/>
        </w:rPr>
        <w:t xml:space="preserve"> </w:t>
      </w:r>
      <w:r w:rsidRPr="00A74BA0">
        <w:rPr>
          <w:bCs/>
          <w:lang w:val="en-US"/>
        </w:rPr>
        <w:t>From UE perspective, using multiple reference configurations pertaining to different CUs exhibits at least the following benefits.</w:t>
      </w:r>
    </w:p>
    <w:p w14:paraId="05B3BEC0" w14:textId="77777777" w:rsidR="003B6686" w:rsidRPr="003B6686" w:rsidRDefault="003B6686" w:rsidP="003B6686">
      <w:pPr>
        <w:numPr>
          <w:ilvl w:val="0"/>
          <w:numId w:val="6"/>
        </w:numPr>
        <w:contextualSpacing/>
        <w:jc w:val="both"/>
        <w:rPr>
          <w:lang w:val="en-US"/>
        </w:rPr>
      </w:pPr>
      <w:r w:rsidRPr="003B6686">
        <w:rPr>
          <w:lang w:val="en-US"/>
        </w:rPr>
        <w:t>Reduces the memory footprint of the LTM configurations.</w:t>
      </w:r>
    </w:p>
    <w:p w14:paraId="5BA97A0E" w14:textId="3C0A38B3" w:rsidR="003B6686" w:rsidRDefault="0005498E" w:rsidP="003B6686">
      <w:pPr>
        <w:numPr>
          <w:ilvl w:val="0"/>
          <w:numId w:val="6"/>
        </w:numPr>
        <w:contextualSpacing/>
        <w:jc w:val="both"/>
        <w:rPr>
          <w:lang w:val="en-US"/>
        </w:rPr>
      </w:pPr>
      <w:r w:rsidRPr="005226F4">
        <w:rPr>
          <w:rFonts w:eastAsiaTheme="majorEastAsia"/>
          <w:lang w:val="en-US"/>
        </w:rPr>
        <w:t xml:space="preserve">UE can do modular RRC processing which is more efficient and </w:t>
      </w:r>
      <w:r w:rsidR="00E867DE">
        <w:rPr>
          <w:lang w:val="en-US"/>
        </w:rPr>
        <w:t xml:space="preserve">likely incurs lower </w:t>
      </w:r>
      <w:r w:rsidR="00524525">
        <w:rPr>
          <w:lang w:val="en-US"/>
        </w:rPr>
        <w:t>RRC processing time</w:t>
      </w:r>
      <w:r w:rsidR="003B6686" w:rsidRPr="003B6686">
        <w:rPr>
          <w:lang w:val="en-US"/>
        </w:rPr>
        <w:t xml:space="preserve">. </w:t>
      </w:r>
    </w:p>
    <w:p w14:paraId="6266B136" w14:textId="77777777" w:rsidR="00AB1AB9" w:rsidRPr="003B6686" w:rsidRDefault="00AB1AB9" w:rsidP="005226F4">
      <w:pPr>
        <w:ind w:left="720"/>
        <w:contextualSpacing/>
        <w:jc w:val="both"/>
        <w:rPr>
          <w:lang w:val="en-US"/>
        </w:rPr>
      </w:pPr>
    </w:p>
    <w:p w14:paraId="0FBC4EAB" w14:textId="46B55C3A" w:rsidR="003B6686" w:rsidRPr="00207348" w:rsidRDefault="003B6686" w:rsidP="003B6686">
      <w:pPr>
        <w:jc w:val="both"/>
        <w:rPr>
          <w:b/>
          <w:lang w:val="en-US"/>
        </w:rPr>
      </w:pPr>
      <w:r w:rsidRPr="003B6686">
        <w:rPr>
          <w:b/>
          <w:bCs/>
          <w:lang w:val="en-US"/>
        </w:rPr>
        <w:t xml:space="preserve">Proposal </w:t>
      </w:r>
      <w:r w:rsidR="00082FCC">
        <w:rPr>
          <w:b/>
          <w:bCs/>
          <w:lang w:val="en-US"/>
        </w:rPr>
        <w:t>1</w:t>
      </w:r>
      <w:r w:rsidRPr="003B6686">
        <w:rPr>
          <w:b/>
          <w:bCs/>
          <w:lang w:val="en-US"/>
        </w:rPr>
        <w:t xml:space="preserve">: </w:t>
      </w:r>
      <w:r w:rsidRPr="00A74BA0">
        <w:rPr>
          <w:bCs/>
          <w:lang w:val="en-US"/>
        </w:rPr>
        <w:t xml:space="preserve">Multiple CU-specific reference configurations are supported for inter-CU LTM. The structure presented in Appendix A </w:t>
      </w:r>
      <w:r w:rsidR="00B9407A" w:rsidRPr="00A74BA0">
        <w:rPr>
          <w:bCs/>
          <w:lang w:val="en-US"/>
        </w:rPr>
        <w:t>should be considered for Rel. 19 inter-CU LTM</w:t>
      </w:r>
      <w:r w:rsidRPr="00A74BA0">
        <w:rPr>
          <w:bCs/>
          <w:lang w:val="en-US"/>
        </w:rPr>
        <w:t>.</w:t>
      </w:r>
      <w:r w:rsidRPr="00207348">
        <w:rPr>
          <w:b/>
          <w:lang w:val="en-US"/>
        </w:rPr>
        <w:t xml:space="preserve"> </w:t>
      </w:r>
    </w:p>
    <w:p w14:paraId="52CB7696" w14:textId="6FF09F1A" w:rsidR="003B6686" w:rsidRPr="003B6686" w:rsidRDefault="003B6686" w:rsidP="003B6686">
      <w:pPr>
        <w:jc w:val="both"/>
        <w:rPr>
          <w:lang w:val="en-US"/>
        </w:rPr>
      </w:pPr>
      <w:r w:rsidRPr="003B6686">
        <w:rPr>
          <w:lang w:val="en-US"/>
        </w:rPr>
        <w:t>Based on the discussion that took place in RAN2#126, we note that the cases of single vs multiple reference configurations can both co-exist. As was discussed in [</w:t>
      </w:r>
      <w:r w:rsidR="00966B73">
        <w:rPr>
          <w:lang w:val="en-US"/>
        </w:rPr>
        <w:t>1</w:t>
      </w:r>
      <w:r w:rsidRPr="003B6686">
        <w:rPr>
          <w:lang w:val="en-US"/>
        </w:rPr>
        <w:t xml:space="preserve">], it is still possible to have 1 CU-specific reference configuration, and other LTM candidate configurations, which belong to other CUs, can be given as </w:t>
      </w:r>
      <w:r w:rsidR="00FE3A7D">
        <w:rPr>
          <w:lang w:val="en-US"/>
        </w:rPr>
        <w:t xml:space="preserve">either </w:t>
      </w:r>
      <w:r w:rsidRPr="003B6686">
        <w:rPr>
          <w:lang w:val="en-US"/>
        </w:rPr>
        <w:t>complete configurations</w:t>
      </w:r>
      <w:r w:rsidR="00FE3A7D">
        <w:rPr>
          <w:lang w:val="en-US"/>
        </w:rPr>
        <w:t xml:space="preserve"> or delta over the source CU reference configuration</w:t>
      </w:r>
      <w:r w:rsidRPr="003B6686">
        <w:rPr>
          <w:lang w:val="en-US"/>
        </w:rPr>
        <w:t xml:space="preserve">. In our view, this would be the case where 1 CU-specific reference configuration is non-empty, and the others are empty. </w:t>
      </w:r>
    </w:p>
    <w:p w14:paraId="62914D27" w14:textId="388EC94D" w:rsidR="003B6686" w:rsidRPr="00207348" w:rsidRDefault="003B6686" w:rsidP="003B6686">
      <w:pPr>
        <w:jc w:val="both"/>
        <w:rPr>
          <w:b/>
          <w:lang w:val="en-US"/>
        </w:rPr>
      </w:pPr>
      <w:r w:rsidRPr="003B6686">
        <w:rPr>
          <w:b/>
          <w:bCs/>
          <w:lang w:val="en-US"/>
        </w:rPr>
        <w:t xml:space="preserve">Observation </w:t>
      </w:r>
      <w:r w:rsidR="00082FCC">
        <w:rPr>
          <w:b/>
          <w:bCs/>
          <w:lang w:val="en-US"/>
        </w:rPr>
        <w:t>3</w:t>
      </w:r>
      <w:r w:rsidRPr="003B6686">
        <w:rPr>
          <w:b/>
          <w:bCs/>
          <w:lang w:val="en-US"/>
        </w:rPr>
        <w:t xml:space="preserve">: </w:t>
      </w:r>
      <w:r w:rsidRPr="00A74BA0">
        <w:rPr>
          <w:bCs/>
          <w:lang w:val="en-US"/>
        </w:rPr>
        <w:t>Inter-CU LTM deployment with multiple CU-specific reference configurations does not preclude the case where there is only one reference configuration</w:t>
      </w:r>
      <w:r w:rsidR="00DB33B5" w:rsidRPr="00A74BA0">
        <w:rPr>
          <w:bCs/>
          <w:lang w:val="en-US"/>
        </w:rPr>
        <w:t xml:space="preserve"> specific to </w:t>
      </w:r>
      <w:r w:rsidR="002D28FE" w:rsidRPr="00A74BA0">
        <w:rPr>
          <w:bCs/>
          <w:lang w:val="en-US"/>
        </w:rPr>
        <w:t xml:space="preserve">one </w:t>
      </w:r>
      <w:r w:rsidR="00DB33B5" w:rsidRPr="00A74BA0">
        <w:rPr>
          <w:bCs/>
          <w:lang w:val="en-US"/>
        </w:rPr>
        <w:t>CU</w:t>
      </w:r>
      <w:r w:rsidR="002D28FE" w:rsidRPr="00A74BA0">
        <w:rPr>
          <w:bCs/>
          <w:lang w:val="en-US"/>
        </w:rPr>
        <w:t xml:space="preserve"> (i.e. source CU)</w:t>
      </w:r>
      <w:r w:rsidRPr="00A74BA0">
        <w:rPr>
          <w:bCs/>
          <w:lang w:val="en-US"/>
        </w:rPr>
        <w:t>.</w:t>
      </w:r>
      <w:r w:rsidRPr="00207348">
        <w:rPr>
          <w:b/>
          <w:lang w:val="en-US"/>
        </w:rPr>
        <w:t xml:space="preserve"> </w:t>
      </w:r>
    </w:p>
    <w:p w14:paraId="09418786" w14:textId="1A431BDD" w:rsidR="008324FD" w:rsidRDefault="004E3A5C" w:rsidP="003B6686">
      <w:pPr>
        <w:jc w:val="both"/>
        <w:rPr>
          <w:lang w:val="en-US"/>
        </w:rPr>
      </w:pPr>
      <w:r>
        <w:rPr>
          <w:lang w:val="en-US"/>
        </w:rPr>
        <w:t xml:space="preserve">Therefore, </w:t>
      </w:r>
      <w:proofErr w:type="gramStart"/>
      <w:r>
        <w:rPr>
          <w:lang w:val="en-US"/>
        </w:rPr>
        <w:t>in order to</w:t>
      </w:r>
      <w:proofErr w:type="gramEnd"/>
      <w:r>
        <w:rPr>
          <w:lang w:val="en-US"/>
        </w:rPr>
        <w:t xml:space="preserve"> make progress on this topic, we propose that RAN2 agree on the support of </w:t>
      </w:r>
      <w:r w:rsidR="005F5AA1">
        <w:rPr>
          <w:lang w:val="en-US"/>
        </w:rPr>
        <w:t xml:space="preserve">multiple reference configuration </w:t>
      </w:r>
      <w:r w:rsidR="0048147A">
        <w:rPr>
          <w:lang w:val="en-US"/>
        </w:rPr>
        <w:t xml:space="preserve">which are </w:t>
      </w:r>
      <w:r w:rsidR="00CE26C3">
        <w:rPr>
          <w:lang w:val="en-US"/>
        </w:rPr>
        <w:t xml:space="preserve">generated by each </w:t>
      </w:r>
      <w:r w:rsidR="00E670CD">
        <w:rPr>
          <w:lang w:val="en-US"/>
        </w:rPr>
        <w:t>CU</w:t>
      </w:r>
      <w:r w:rsidR="00553119">
        <w:rPr>
          <w:lang w:val="en-US"/>
        </w:rPr>
        <w:t xml:space="preserve"> and </w:t>
      </w:r>
      <w:r w:rsidR="00232839">
        <w:rPr>
          <w:lang w:val="en-US"/>
        </w:rPr>
        <w:t>allow the possibility where each CU can decide whether to generate its own reference configuration or use source</w:t>
      </w:r>
      <w:r w:rsidR="006E0CE7">
        <w:rPr>
          <w:lang w:val="en-US"/>
        </w:rPr>
        <w:t xml:space="preserve"> CU</w:t>
      </w:r>
      <w:r w:rsidR="00232839">
        <w:rPr>
          <w:lang w:val="en-US"/>
        </w:rPr>
        <w:t xml:space="preserve"> reference configuration</w:t>
      </w:r>
      <w:r w:rsidR="00233914">
        <w:rPr>
          <w:lang w:val="en-US"/>
        </w:rPr>
        <w:t xml:space="preserve">. </w:t>
      </w:r>
    </w:p>
    <w:p w14:paraId="17196D88" w14:textId="7216A182" w:rsidR="001810C7" w:rsidRPr="00207348" w:rsidRDefault="001810C7" w:rsidP="003B6686">
      <w:pPr>
        <w:jc w:val="both"/>
        <w:rPr>
          <w:b/>
          <w:bCs/>
          <w:lang w:val="en-US"/>
        </w:rPr>
      </w:pPr>
      <w:r w:rsidRPr="00207348">
        <w:rPr>
          <w:b/>
          <w:bCs/>
          <w:lang w:val="en-US"/>
        </w:rPr>
        <w:t xml:space="preserve">Proposal 2: </w:t>
      </w:r>
      <w:r w:rsidR="004479DA" w:rsidRPr="00A74BA0">
        <w:rPr>
          <w:lang w:val="en-US"/>
        </w:rPr>
        <w:t xml:space="preserve">A flexible framework is designed </w:t>
      </w:r>
      <w:r w:rsidR="004479DA" w:rsidRPr="00207348">
        <w:rPr>
          <w:lang w:val="en-US"/>
        </w:rPr>
        <w:t xml:space="preserve">which </w:t>
      </w:r>
      <w:r w:rsidR="00180E6F" w:rsidRPr="00207348">
        <w:rPr>
          <w:lang w:val="en-US"/>
        </w:rPr>
        <w:t>supports both single</w:t>
      </w:r>
      <w:r w:rsidR="004479DA" w:rsidRPr="00207348">
        <w:rPr>
          <w:lang w:val="en-US"/>
        </w:rPr>
        <w:t xml:space="preserve"> reference configuration </w:t>
      </w:r>
      <w:r w:rsidR="003C1D0A" w:rsidRPr="00207348">
        <w:rPr>
          <w:lang w:val="en-US"/>
        </w:rPr>
        <w:t>and multiple</w:t>
      </w:r>
      <w:r w:rsidR="004479DA" w:rsidRPr="00207348">
        <w:rPr>
          <w:lang w:val="en-US"/>
        </w:rPr>
        <w:t xml:space="preserve"> reference configuration</w:t>
      </w:r>
      <w:r w:rsidR="004479DA" w:rsidRPr="00A74BA0">
        <w:rPr>
          <w:lang w:val="en-US"/>
        </w:rPr>
        <w:t>.</w:t>
      </w:r>
      <w:r w:rsidR="004479DA" w:rsidRPr="00207348">
        <w:rPr>
          <w:b/>
          <w:bCs/>
          <w:lang w:val="en-US"/>
        </w:rPr>
        <w:t xml:space="preserve"> </w:t>
      </w:r>
    </w:p>
    <w:p w14:paraId="5DF9CB95" w14:textId="4C859167" w:rsidR="00412E67" w:rsidRDefault="00192066" w:rsidP="003B6686">
      <w:pPr>
        <w:jc w:val="both"/>
        <w:rPr>
          <w:lang w:val="en-US"/>
        </w:rPr>
      </w:pPr>
      <w:r>
        <w:rPr>
          <w:lang w:val="en-US"/>
        </w:rPr>
        <w:lastRenderedPageBreak/>
        <w:t xml:space="preserve">Furthermore, </w:t>
      </w:r>
      <w:r w:rsidR="005553E6">
        <w:rPr>
          <w:lang w:val="en-US"/>
        </w:rPr>
        <w:t xml:space="preserve">we believe that this should be </w:t>
      </w:r>
      <w:r w:rsidR="003C1D0A">
        <w:rPr>
          <w:lang w:val="en-US"/>
        </w:rPr>
        <w:t>each</w:t>
      </w:r>
      <w:r w:rsidR="005553E6">
        <w:rPr>
          <w:lang w:val="en-US"/>
        </w:rPr>
        <w:t xml:space="preserve"> </w:t>
      </w:r>
      <w:proofErr w:type="spellStart"/>
      <w:r w:rsidR="003C1D0A">
        <w:rPr>
          <w:lang w:val="en-US"/>
        </w:rPr>
        <w:t>gNB</w:t>
      </w:r>
      <w:proofErr w:type="spellEnd"/>
      <w:r w:rsidR="005553E6">
        <w:rPr>
          <w:lang w:val="en-US"/>
        </w:rPr>
        <w:t xml:space="preserve"> decision (or each CU</w:t>
      </w:r>
      <w:r w:rsidR="006B4495">
        <w:rPr>
          <w:lang w:val="en-US"/>
        </w:rPr>
        <w:t xml:space="preserve">) decision whether to </w:t>
      </w:r>
      <w:r w:rsidR="000B4B07">
        <w:rPr>
          <w:lang w:val="en-US"/>
        </w:rPr>
        <w:t xml:space="preserve">generate reference configuration or not. </w:t>
      </w:r>
    </w:p>
    <w:p w14:paraId="24A71F49" w14:textId="7E7E15CC" w:rsidR="008830F1" w:rsidRPr="00207348" w:rsidRDefault="008830F1" w:rsidP="003B6686">
      <w:pPr>
        <w:jc w:val="both"/>
        <w:rPr>
          <w:lang w:val="en-US"/>
        </w:rPr>
      </w:pPr>
      <w:r w:rsidRPr="00207348">
        <w:rPr>
          <w:b/>
          <w:bCs/>
          <w:lang w:val="en-US"/>
        </w:rPr>
        <w:t xml:space="preserve">Proposal </w:t>
      </w:r>
      <w:r w:rsidR="00DE3E6B">
        <w:rPr>
          <w:b/>
          <w:bCs/>
          <w:lang w:val="en-US"/>
        </w:rPr>
        <w:t>3</w:t>
      </w:r>
      <w:r w:rsidRPr="00207348">
        <w:rPr>
          <w:b/>
          <w:bCs/>
          <w:lang w:val="en-US"/>
        </w:rPr>
        <w:t xml:space="preserve">: </w:t>
      </w:r>
      <w:r w:rsidRPr="00A74BA0">
        <w:rPr>
          <w:lang w:val="en-US"/>
        </w:rPr>
        <w:t>Decision on whether to generate refere</w:t>
      </w:r>
      <w:r w:rsidR="00DE3E6B" w:rsidRPr="00A74BA0">
        <w:rPr>
          <w:lang w:val="en-US"/>
        </w:rPr>
        <w:t>nce configuration or not should be up to CU/</w:t>
      </w:r>
      <w:proofErr w:type="spellStart"/>
      <w:r w:rsidR="00DE3E6B" w:rsidRPr="00A74BA0">
        <w:rPr>
          <w:lang w:val="en-US"/>
        </w:rPr>
        <w:t>gNB</w:t>
      </w:r>
      <w:proofErr w:type="spellEnd"/>
      <w:r w:rsidR="00DE3E6B" w:rsidRPr="00A74BA0">
        <w:rPr>
          <w:lang w:val="en-US"/>
        </w:rPr>
        <w:t>.</w:t>
      </w:r>
    </w:p>
    <w:p w14:paraId="3C2740DB" w14:textId="14D0D8E3" w:rsidR="00DE3E6B" w:rsidRPr="00207348" w:rsidRDefault="00DE3E6B" w:rsidP="003B6686">
      <w:pPr>
        <w:jc w:val="both"/>
        <w:rPr>
          <w:lang w:val="en-US"/>
        </w:rPr>
      </w:pPr>
      <w:r w:rsidRPr="00207348">
        <w:rPr>
          <w:lang w:val="en-US"/>
        </w:rPr>
        <w:t>Based on this, we also propose the following:</w:t>
      </w:r>
    </w:p>
    <w:p w14:paraId="270AE7F2" w14:textId="63BF25C8" w:rsidR="00DE3E6B" w:rsidRPr="00D227D5" w:rsidRDefault="00DE3E6B" w:rsidP="00DE3E6B">
      <w:pPr>
        <w:jc w:val="both"/>
        <w:rPr>
          <w:b/>
          <w:bCs/>
          <w:lang w:val="en-US"/>
        </w:rPr>
      </w:pPr>
      <w:r w:rsidRPr="00D227D5">
        <w:rPr>
          <w:b/>
          <w:bCs/>
          <w:lang w:val="en-US"/>
        </w:rPr>
        <w:t xml:space="preserve">Proposal </w:t>
      </w:r>
      <w:r>
        <w:rPr>
          <w:b/>
          <w:bCs/>
          <w:lang w:val="en-US"/>
        </w:rPr>
        <w:t>4</w:t>
      </w:r>
      <w:r w:rsidRPr="00D227D5">
        <w:rPr>
          <w:b/>
          <w:bCs/>
          <w:lang w:val="en-US"/>
        </w:rPr>
        <w:t xml:space="preserve">: </w:t>
      </w:r>
      <w:r w:rsidR="009E3ED5" w:rsidRPr="00207348">
        <w:rPr>
          <w:lang w:val="en-US"/>
        </w:rPr>
        <w:t>S</w:t>
      </w:r>
      <w:r w:rsidRPr="00207348">
        <w:rPr>
          <w:lang w:val="en-US"/>
        </w:rPr>
        <w:t>end LS to RAN3 so that RAN3 can decide signaling to support the reference configuration per CU, including the possibility of using source CU reference configuration.</w:t>
      </w:r>
      <w:r w:rsidRPr="00D227D5">
        <w:rPr>
          <w:b/>
          <w:bCs/>
          <w:lang w:val="en-US"/>
        </w:rPr>
        <w:t xml:space="preserve"> </w:t>
      </w:r>
    </w:p>
    <w:p w14:paraId="7B49CA40" w14:textId="77777777" w:rsidR="003B6686" w:rsidRPr="003B6686" w:rsidRDefault="003B6686" w:rsidP="003B6686">
      <w:pPr>
        <w:keepNext/>
        <w:keepLines/>
        <w:pBdr>
          <w:top w:val="single" w:sz="12" w:space="3" w:color="auto"/>
        </w:pBdr>
        <w:spacing w:before="240"/>
        <w:ind w:left="1134" w:hanging="1134"/>
        <w:outlineLvl w:val="0"/>
        <w:rPr>
          <w:rFonts w:ascii="Arial" w:hAnsi="Arial"/>
          <w:sz w:val="36"/>
        </w:rPr>
      </w:pPr>
      <w:r w:rsidRPr="003B6686">
        <w:rPr>
          <w:rFonts w:ascii="Arial" w:hAnsi="Arial"/>
          <w:sz w:val="36"/>
        </w:rPr>
        <w:t>3</w:t>
      </w:r>
      <w:r w:rsidRPr="003B6686">
        <w:rPr>
          <w:rFonts w:ascii="Arial" w:hAnsi="Arial"/>
          <w:sz w:val="36"/>
        </w:rPr>
        <w:tab/>
        <w:t>Conclusion</w:t>
      </w:r>
    </w:p>
    <w:p w14:paraId="58E0E778" w14:textId="77777777" w:rsidR="003B6686" w:rsidRPr="003B6686" w:rsidRDefault="003B6686" w:rsidP="003B6686">
      <w:pPr>
        <w:jc w:val="both"/>
        <w:rPr>
          <w:lang w:val="en-US"/>
        </w:rPr>
      </w:pPr>
      <w:r w:rsidRPr="003B6686">
        <w:rPr>
          <w:lang w:val="en-US"/>
        </w:rPr>
        <w:t>We have the following observations for the Inter-CU LTM RRC signaling structure:</w:t>
      </w:r>
    </w:p>
    <w:p w14:paraId="77430C47" w14:textId="77777777" w:rsidR="00A603EA" w:rsidRPr="003B6686" w:rsidRDefault="00A603EA" w:rsidP="00A603EA">
      <w:pPr>
        <w:jc w:val="both"/>
        <w:rPr>
          <w:lang w:val="en-US"/>
        </w:rPr>
      </w:pPr>
      <w:r w:rsidRPr="003B6686">
        <w:rPr>
          <w:b/>
          <w:bCs/>
          <w:lang w:val="en-US"/>
        </w:rPr>
        <w:t xml:space="preserve">Observation </w:t>
      </w:r>
      <w:r>
        <w:rPr>
          <w:b/>
          <w:bCs/>
          <w:lang w:val="en-US"/>
        </w:rPr>
        <w:t>1</w:t>
      </w:r>
      <w:r w:rsidRPr="003B6686">
        <w:rPr>
          <w:b/>
          <w:bCs/>
          <w:lang w:val="en-US"/>
        </w:rPr>
        <w:t>:</w:t>
      </w:r>
      <w:r w:rsidRPr="003B6686">
        <w:rPr>
          <w:lang w:val="en-US"/>
        </w:rPr>
        <w:t xml:space="preserve"> From NW perspective, using multiple reference configurations pertaining to different CUs exhibits at least the following benefits.</w:t>
      </w:r>
    </w:p>
    <w:p w14:paraId="623AF9B3" w14:textId="77777777" w:rsidR="00A603EA" w:rsidRPr="00BC6098" w:rsidRDefault="00A603EA" w:rsidP="00207348">
      <w:pPr>
        <w:pStyle w:val="ListParagraph"/>
        <w:numPr>
          <w:ilvl w:val="0"/>
          <w:numId w:val="7"/>
        </w:numPr>
        <w:spacing w:before="100" w:beforeAutospacing="1" w:after="100" w:afterAutospacing="1"/>
        <w:rPr>
          <w:lang w:val="en-US"/>
        </w:rPr>
      </w:pPr>
      <w:r w:rsidRPr="00BC6098">
        <w:rPr>
          <w:lang w:val="en-US"/>
        </w:rPr>
        <w:t>It maximizes the use of the already agreed Rel. 18 structure.</w:t>
      </w:r>
    </w:p>
    <w:p w14:paraId="0B8A3640" w14:textId="77777777" w:rsidR="00A603EA" w:rsidRPr="003B6686" w:rsidRDefault="00A603EA" w:rsidP="00207348">
      <w:pPr>
        <w:pStyle w:val="ListParagraph"/>
        <w:numPr>
          <w:ilvl w:val="0"/>
          <w:numId w:val="7"/>
        </w:numPr>
        <w:spacing w:before="100" w:beforeAutospacing="1" w:after="100" w:afterAutospacing="1"/>
      </w:pPr>
      <w:r w:rsidRPr="5EC9AD43">
        <w:t>It</w:t>
      </w:r>
      <w:r w:rsidRPr="003B6686">
        <w:t xml:space="preserve"> minimizes </w:t>
      </w:r>
      <w:r w:rsidRPr="00BC6098">
        <w:rPr>
          <w:lang w:val="en-US"/>
        </w:rPr>
        <w:t>signaling</w:t>
      </w:r>
      <w:r w:rsidRPr="5EC9AD43">
        <w:t xml:space="preserve"> overhead</w:t>
      </w:r>
      <w:r w:rsidRPr="003B6686">
        <w:t xml:space="preserve"> associated with sending </w:t>
      </w:r>
      <w:r w:rsidRPr="00BC6098">
        <w:rPr>
          <w:lang w:val="en-US"/>
        </w:rPr>
        <w:t>the</w:t>
      </w:r>
      <w:r w:rsidRPr="5EC9AD43">
        <w:t xml:space="preserve"> RRC</w:t>
      </w:r>
      <w:r w:rsidRPr="003B6686">
        <w:t xml:space="preserve"> configurations</w:t>
      </w:r>
      <w:r w:rsidRPr="5EC9AD43">
        <w:t xml:space="preserve"> and the required inter-CU coordination</w:t>
      </w:r>
      <w:r w:rsidRPr="003B6686">
        <w:t xml:space="preserve">.  </w:t>
      </w:r>
    </w:p>
    <w:p w14:paraId="504FF025" w14:textId="77777777" w:rsidR="00A603EA" w:rsidRPr="00BC6098" w:rsidRDefault="00A603EA" w:rsidP="00207348">
      <w:pPr>
        <w:pStyle w:val="ListParagraph"/>
        <w:numPr>
          <w:ilvl w:val="0"/>
          <w:numId w:val="7"/>
        </w:numPr>
        <w:spacing w:before="100" w:beforeAutospacing="1" w:after="100" w:afterAutospacing="1"/>
        <w:rPr>
          <w:lang w:val="en-US"/>
        </w:rPr>
      </w:pPr>
      <w:r w:rsidRPr="00BC6098">
        <w:rPr>
          <w:lang w:val="en-US"/>
        </w:rPr>
        <w:t>It enables modular RRC design which is not only backward compatible (reuses Rel. 18) but also forward compatible (i.e. enable more functionalities to be added later in a modular fashion)</w:t>
      </w:r>
    </w:p>
    <w:p w14:paraId="25BC8C71" w14:textId="77777777" w:rsidR="00A603EA" w:rsidRPr="00BC6098" w:rsidRDefault="00A603EA" w:rsidP="00207348">
      <w:pPr>
        <w:pStyle w:val="ListParagraph"/>
        <w:numPr>
          <w:ilvl w:val="0"/>
          <w:numId w:val="7"/>
        </w:numPr>
        <w:spacing w:before="100" w:beforeAutospacing="1" w:after="100" w:afterAutospacing="1"/>
        <w:rPr>
          <w:lang w:val="en-US"/>
        </w:rPr>
      </w:pPr>
      <w:r w:rsidRPr="00BC6098">
        <w:rPr>
          <w:lang w:val="en-US"/>
        </w:rPr>
        <w:t xml:space="preserve">It mitigates potential inter-operability issues arising in multi-vendor deployments of LTM. </w:t>
      </w:r>
    </w:p>
    <w:p w14:paraId="255F1B4F" w14:textId="77777777" w:rsidR="00A603EA" w:rsidRPr="003B6686" w:rsidRDefault="00A603EA" w:rsidP="00A603EA">
      <w:pPr>
        <w:jc w:val="both"/>
        <w:rPr>
          <w:lang w:val="en-US"/>
        </w:rPr>
      </w:pPr>
      <w:r w:rsidRPr="003B6686">
        <w:rPr>
          <w:b/>
          <w:bCs/>
          <w:lang w:val="en-US"/>
        </w:rPr>
        <w:t xml:space="preserve">Observation </w:t>
      </w:r>
      <w:r>
        <w:rPr>
          <w:b/>
          <w:bCs/>
          <w:lang w:val="en-US"/>
        </w:rPr>
        <w:t>2</w:t>
      </w:r>
      <w:r w:rsidRPr="003B6686">
        <w:rPr>
          <w:b/>
          <w:bCs/>
          <w:lang w:val="en-US"/>
        </w:rPr>
        <w:t>:</w:t>
      </w:r>
      <w:r w:rsidRPr="003B6686">
        <w:rPr>
          <w:lang w:val="en-US"/>
        </w:rPr>
        <w:t xml:space="preserve"> From UE perspective, using multiple reference configurations pertaining to different CUs exhibits at least the following benefits.</w:t>
      </w:r>
    </w:p>
    <w:p w14:paraId="4CA76E14" w14:textId="77777777" w:rsidR="00A603EA" w:rsidRPr="00BC6098" w:rsidRDefault="00A603EA" w:rsidP="00207348">
      <w:pPr>
        <w:pStyle w:val="ListParagraph"/>
        <w:numPr>
          <w:ilvl w:val="0"/>
          <w:numId w:val="8"/>
        </w:numPr>
        <w:jc w:val="both"/>
        <w:rPr>
          <w:lang w:val="en-US"/>
        </w:rPr>
      </w:pPr>
      <w:r w:rsidRPr="00BC6098">
        <w:rPr>
          <w:lang w:val="en-US"/>
        </w:rPr>
        <w:t>Reduces the memory footprint of the LTM configurations.</w:t>
      </w:r>
    </w:p>
    <w:p w14:paraId="4E36E0F0" w14:textId="77777777" w:rsidR="00A603EA" w:rsidRPr="00BC6098" w:rsidRDefault="00A603EA" w:rsidP="00207348">
      <w:pPr>
        <w:pStyle w:val="ListParagraph"/>
        <w:numPr>
          <w:ilvl w:val="0"/>
          <w:numId w:val="8"/>
        </w:numPr>
        <w:jc w:val="both"/>
        <w:rPr>
          <w:lang w:val="en-US"/>
        </w:rPr>
      </w:pPr>
      <w:r w:rsidRPr="00BC6098">
        <w:rPr>
          <w:rFonts w:eastAsiaTheme="majorEastAsia"/>
          <w:lang w:val="en-US"/>
        </w:rPr>
        <w:t xml:space="preserve">UE can do modular RRC processing which is more efficient and </w:t>
      </w:r>
      <w:r w:rsidRPr="00BC6098">
        <w:rPr>
          <w:lang w:val="en-US"/>
        </w:rPr>
        <w:t xml:space="preserve">likely incurs lower RRC processing time. </w:t>
      </w:r>
    </w:p>
    <w:p w14:paraId="0D2B251A" w14:textId="77777777" w:rsidR="00A74BA0" w:rsidRPr="003F34A9" w:rsidRDefault="00A74BA0" w:rsidP="00A74BA0">
      <w:pPr>
        <w:jc w:val="both"/>
        <w:rPr>
          <w:b/>
          <w:lang w:val="en-US"/>
        </w:rPr>
      </w:pPr>
      <w:r w:rsidRPr="003B6686">
        <w:rPr>
          <w:b/>
          <w:bCs/>
          <w:lang w:val="en-US"/>
        </w:rPr>
        <w:t xml:space="preserve">Observation </w:t>
      </w:r>
      <w:r>
        <w:rPr>
          <w:b/>
          <w:bCs/>
          <w:lang w:val="en-US"/>
        </w:rPr>
        <w:t>3</w:t>
      </w:r>
      <w:r w:rsidRPr="003B6686">
        <w:rPr>
          <w:b/>
          <w:bCs/>
          <w:lang w:val="en-US"/>
        </w:rPr>
        <w:t xml:space="preserve">: </w:t>
      </w:r>
      <w:r w:rsidRPr="00A74BA0">
        <w:rPr>
          <w:bCs/>
          <w:lang w:val="en-US"/>
        </w:rPr>
        <w:t>Inter-CU LTM deployment with multiple CU-specific reference configurations does not preclude the case where there is only one reference configuration specific to one CU (i.e. source CU).</w:t>
      </w:r>
      <w:r w:rsidRPr="003F34A9">
        <w:rPr>
          <w:b/>
          <w:lang w:val="en-US"/>
        </w:rPr>
        <w:t xml:space="preserve"> </w:t>
      </w:r>
    </w:p>
    <w:p w14:paraId="36CBF418" w14:textId="77777777" w:rsidR="003B6686" w:rsidRPr="003B6686" w:rsidRDefault="003B6686" w:rsidP="003B6686">
      <w:pPr>
        <w:jc w:val="both"/>
        <w:rPr>
          <w:lang w:val="en-US"/>
        </w:rPr>
      </w:pPr>
      <w:r w:rsidRPr="003B6686">
        <w:rPr>
          <w:lang w:val="en-US"/>
        </w:rPr>
        <w:t>We have the following proposals:</w:t>
      </w:r>
    </w:p>
    <w:p w14:paraId="23FD27E7" w14:textId="6B586E84" w:rsidR="00A74BA0" w:rsidRPr="00A74BA0" w:rsidRDefault="00A74BA0" w:rsidP="00A74BA0">
      <w:pPr>
        <w:jc w:val="both"/>
        <w:rPr>
          <w:b/>
          <w:lang w:val="en-US"/>
        </w:rPr>
      </w:pPr>
      <w:r w:rsidRPr="003B6686">
        <w:rPr>
          <w:b/>
          <w:bCs/>
          <w:lang w:val="en-US"/>
        </w:rPr>
        <w:t xml:space="preserve">Proposal </w:t>
      </w:r>
      <w:r>
        <w:rPr>
          <w:b/>
          <w:bCs/>
          <w:lang w:val="en-US"/>
        </w:rPr>
        <w:t>1</w:t>
      </w:r>
      <w:r w:rsidRPr="003B6686">
        <w:rPr>
          <w:b/>
          <w:bCs/>
          <w:lang w:val="en-US"/>
        </w:rPr>
        <w:t xml:space="preserve">: </w:t>
      </w:r>
      <w:r w:rsidRPr="00A74BA0">
        <w:rPr>
          <w:bCs/>
          <w:lang w:val="en-US"/>
        </w:rPr>
        <w:t>Multiple CU-specific reference configurations are supported for inter-CU LTM. The structure presented in Appendix A should be considered for Rel. 19 inter-CU LTM.</w:t>
      </w:r>
      <w:r w:rsidRPr="003F34A9">
        <w:rPr>
          <w:b/>
          <w:lang w:val="en-US"/>
        </w:rPr>
        <w:t xml:space="preserve"> </w:t>
      </w:r>
    </w:p>
    <w:p w14:paraId="392CA750" w14:textId="35A8B38E" w:rsidR="00A74BA0" w:rsidRPr="003F34A9" w:rsidRDefault="00A74BA0" w:rsidP="00A74BA0">
      <w:pPr>
        <w:jc w:val="both"/>
        <w:rPr>
          <w:b/>
          <w:bCs/>
          <w:lang w:val="en-US"/>
        </w:rPr>
      </w:pPr>
      <w:r w:rsidRPr="003F34A9">
        <w:rPr>
          <w:b/>
          <w:bCs/>
          <w:lang w:val="en-US"/>
        </w:rPr>
        <w:t xml:space="preserve">Proposal 2: </w:t>
      </w:r>
      <w:r w:rsidRPr="00A74BA0">
        <w:rPr>
          <w:lang w:val="en-US"/>
        </w:rPr>
        <w:t xml:space="preserve">A flexible framework is designed </w:t>
      </w:r>
      <w:r w:rsidRPr="003F34A9">
        <w:rPr>
          <w:lang w:val="en-US"/>
        </w:rPr>
        <w:t>which supports both single reference configuration and multiple reference configuration</w:t>
      </w:r>
      <w:r w:rsidRPr="00A74BA0">
        <w:rPr>
          <w:lang w:val="en-US"/>
        </w:rPr>
        <w:t>.</w:t>
      </w:r>
      <w:r w:rsidRPr="003F34A9">
        <w:rPr>
          <w:b/>
          <w:bCs/>
          <w:lang w:val="en-US"/>
        </w:rPr>
        <w:t xml:space="preserve"> </w:t>
      </w:r>
    </w:p>
    <w:p w14:paraId="1647F89F" w14:textId="77777777" w:rsidR="00A74BA0" w:rsidRPr="003F34A9" w:rsidRDefault="00A74BA0" w:rsidP="00A74BA0">
      <w:pPr>
        <w:jc w:val="both"/>
        <w:rPr>
          <w:lang w:val="en-US"/>
        </w:rPr>
      </w:pPr>
      <w:r w:rsidRPr="003F34A9">
        <w:rPr>
          <w:b/>
          <w:bCs/>
          <w:lang w:val="en-US"/>
        </w:rPr>
        <w:t xml:space="preserve">Proposal </w:t>
      </w:r>
      <w:r>
        <w:rPr>
          <w:b/>
          <w:bCs/>
          <w:lang w:val="en-US"/>
        </w:rPr>
        <w:t>3</w:t>
      </w:r>
      <w:r w:rsidRPr="003F34A9">
        <w:rPr>
          <w:b/>
          <w:bCs/>
          <w:lang w:val="en-US"/>
        </w:rPr>
        <w:t xml:space="preserve">: </w:t>
      </w:r>
      <w:r w:rsidRPr="00A74BA0">
        <w:rPr>
          <w:lang w:val="en-US"/>
        </w:rPr>
        <w:t>Decision on whether to generate reference configuration or not should be up to CU/</w:t>
      </w:r>
      <w:proofErr w:type="spellStart"/>
      <w:r w:rsidRPr="00A74BA0">
        <w:rPr>
          <w:lang w:val="en-US"/>
        </w:rPr>
        <w:t>gNB</w:t>
      </w:r>
      <w:proofErr w:type="spellEnd"/>
      <w:r w:rsidRPr="00A74BA0">
        <w:rPr>
          <w:lang w:val="en-US"/>
        </w:rPr>
        <w:t>.</w:t>
      </w:r>
    </w:p>
    <w:p w14:paraId="0BDF25C2" w14:textId="77777777" w:rsidR="00A74BA0" w:rsidRPr="00D227D5" w:rsidRDefault="00A74BA0" w:rsidP="00A74BA0">
      <w:pPr>
        <w:jc w:val="both"/>
        <w:rPr>
          <w:b/>
          <w:bCs/>
          <w:lang w:val="en-US"/>
        </w:rPr>
      </w:pPr>
      <w:r w:rsidRPr="00D227D5">
        <w:rPr>
          <w:b/>
          <w:bCs/>
          <w:lang w:val="en-US"/>
        </w:rPr>
        <w:t xml:space="preserve">Proposal </w:t>
      </w:r>
      <w:r>
        <w:rPr>
          <w:b/>
          <w:bCs/>
          <w:lang w:val="en-US"/>
        </w:rPr>
        <w:t>4</w:t>
      </w:r>
      <w:r w:rsidRPr="00D227D5">
        <w:rPr>
          <w:b/>
          <w:bCs/>
          <w:lang w:val="en-US"/>
        </w:rPr>
        <w:t xml:space="preserve">: </w:t>
      </w:r>
      <w:r w:rsidRPr="003F34A9">
        <w:rPr>
          <w:lang w:val="en-US"/>
        </w:rPr>
        <w:t>Send LS to RAN3 so that RAN3 can decide signaling to support the reference configuration per CU, including the possibility of using source CU reference configuration.</w:t>
      </w:r>
      <w:r w:rsidRPr="00D227D5">
        <w:rPr>
          <w:b/>
          <w:bCs/>
          <w:lang w:val="en-US"/>
        </w:rPr>
        <w:t xml:space="preserve"> </w:t>
      </w:r>
    </w:p>
    <w:p w14:paraId="2D56D229" w14:textId="5319CB6C" w:rsidR="00966B73" w:rsidRPr="003B6686" w:rsidRDefault="00966B73" w:rsidP="00966B73">
      <w:pPr>
        <w:keepNext/>
        <w:keepLines/>
        <w:pBdr>
          <w:top w:val="single" w:sz="12" w:space="3" w:color="auto"/>
        </w:pBdr>
        <w:spacing w:before="240"/>
        <w:ind w:left="1134" w:hanging="1134"/>
        <w:outlineLvl w:val="0"/>
        <w:rPr>
          <w:rFonts w:ascii="Arial" w:hAnsi="Arial"/>
          <w:sz w:val="36"/>
        </w:rPr>
      </w:pPr>
      <w:r>
        <w:rPr>
          <w:rFonts w:ascii="Arial" w:hAnsi="Arial"/>
          <w:sz w:val="36"/>
        </w:rPr>
        <w:t>4</w:t>
      </w:r>
      <w:r w:rsidRPr="003B6686">
        <w:rPr>
          <w:rFonts w:ascii="Arial" w:hAnsi="Arial"/>
          <w:sz w:val="36"/>
        </w:rPr>
        <w:tab/>
      </w:r>
      <w:r>
        <w:rPr>
          <w:rFonts w:ascii="Arial" w:hAnsi="Arial"/>
          <w:sz w:val="36"/>
        </w:rPr>
        <w:t>References</w:t>
      </w:r>
    </w:p>
    <w:p w14:paraId="26AC29B0" w14:textId="2D314B92" w:rsidR="00966B73" w:rsidRPr="005226F4" w:rsidRDefault="00966B73" w:rsidP="003B6686">
      <w:pPr>
        <w:jc w:val="both"/>
        <w:rPr>
          <w:lang w:val="en-US"/>
        </w:rPr>
      </w:pPr>
      <w:r w:rsidRPr="005226F4">
        <w:rPr>
          <w:lang w:val="en-US"/>
        </w:rPr>
        <w:t xml:space="preserve">[1] </w:t>
      </w:r>
      <w:r w:rsidR="00E63979" w:rsidRPr="005226F4">
        <w:rPr>
          <w:lang w:val="en-US"/>
        </w:rPr>
        <w:t>R2- 2404296 Further discussion on inter-CU LTM, MediaTek</w:t>
      </w:r>
      <w:r w:rsidR="00556F2E" w:rsidRPr="005226F4">
        <w:rPr>
          <w:lang w:val="en-US"/>
        </w:rPr>
        <w:t xml:space="preserve">, RAN2#125bis, </w:t>
      </w:r>
      <w:r w:rsidR="00556F2E">
        <w:rPr>
          <w:lang w:val="en-US"/>
        </w:rPr>
        <w:t xml:space="preserve">May 2024, </w:t>
      </w:r>
      <w:r w:rsidR="00556F2E" w:rsidRPr="005226F4">
        <w:rPr>
          <w:lang w:val="en-US"/>
        </w:rPr>
        <w:t>Fukuoka, Japan</w:t>
      </w:r>
    </w:p>
    <w:p w14:paraId="5F4DC3D2" w14:textId="1EAD6CE1" w:rsidR="003B6686" w:rsidRPr="003B6686" w:rsidRDefault="00966B73" w:rsidP="003B6686">
      <w:pPr>
        <w:keepNext/>
        <w:keepLines/>
        <w:pBdr>
          <w:top w:val="single" w:sz="12" w:space="3" w:color="auto"/>
        </w:pBdr>
        <w:spacing w:before="240"/>
        <w:ind w:left="1134" w:hanging="1134"/>
        <w:outlineLvl w:val="0"/>
        <w:rPr>
          <w:rFonts w:ascii="Arial" w:hAnsi="Arial"/>
          <w:sz w:val="36"/>
        </w:rPr>
      </w:pPr>
      <w:r>
        <w:rPr>
          <w:rFonts w:ascii="Arial" w:hAnsi="Arial"/>
          <w:sz w:val="36"/>
        </w:rPr>
        <w:t>5</w:t>
      </w:r>
      <w:r w:rsidR="003B6686" w:rsidRPr="003B6686">
        <w:rPr>
          <w:rFonts w:ascii="Arial" w:hAnsi="Arial"/>
          <w:sz w:val="36"/>
        </w:rPr>
        <w:tab/>
        <w:t>Appendix</w:t>
      </w:r>
    </w:p>
    <w:p w14:paraId="455E3604" w14:textId="77777777" w:rsidR="003B6686" w:rsidRPr="003B6686" w:rsidRDefault="003B6686" w:rsidP="003B6686">
      <w:pPr>
        <w:jc w:val="both"/>
        <w:rPr>
          <w:lang w:val="en-US"/>
        </w:rPr>
      </w:pPr>
      <w:r w:rsidRPr="003B6686">
        <w:rPr>
          <w:lang w:val="en-US"/>
        </w:rPr>
        <w:t>The RRC signaling structure for multiple CU-specific reference configurations can be visualized as follows:</w:t>
      </w:r>
    </w:p>
    <w:p w14:paraId="4A4B126A" w14:textId="77777777" w:rsidR="003B6686" w:rsidRPr="003B6686" w:rsidRDefault="003B6686" w:rsidP="003B6686">
      <w:pPr>
        <w:ind w:left="450"/>
        <w:contextualSpacing/>
        <w:jc w:val="both"/>
        <w:rPr>
          <w:lang w:val="en-US"/>
        </w:rPr>
      </w:pPr>
    </w:p>
    <w:p w14:paraId="3D0E59FB" w14:textId="77777777" w:rsidR="003B6686" w:rsidRPr="003B6686" w:rsidRDefault="003B6686" w:rsidP="003B6686">
      <w:pPr>
        <w:spacing w:after="0"/>
        <w:ind w:left="450"/>
        <w:contextualSpacing/>
        <w:rPr>
          <w:sz w:val="24"/>
          <w:szCs w:val="24"/>
          <w:lang w:val="en-US"/>
        </w:rPr>
      </w:pPr>
      <w:r w:rsidRPr="003B6686">
        <w:rPr>
          <w:noProof/>
          <w:lang w:val="en-US"/>
        </w:rPr>
        <w:lastRenderedPageBreak/>
        <w:drawing>
          <wp:inline distT="0" distB="0" distL="0" distR="0" wp14:anchorId="23969EBC" wp14:editId="6454532F">
            <wp:extent cx="6122035" cy="2004060"/>
            <wp:effectExtent l="0" t="0" r="0" b="0"/>
            <wp:docPr id="166431747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700681" name="Picture 1"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004060"/>
                    </a:xfrm>
                    <a:prstGeom prst="rect">
                      <a:avLst/>
                    </a:prstGeom>
                    <a:noFill/>
                    <a:ln>
                      <a:noFill/>
                    </a:ln>
                  </pic:spPr>
                </pic:pic>
              </a:graphicData>
            </a:graphic>
          </wp:inline>
        </w:drawing>
      </w:r>
    </w:p>
    <w:p w14:paraId="6A9EB41E" w14:textId="77777777" w:rsidR="003B6686" w:rsidRPr="003B6686" w:rsidRDefault="003B6686" w:rsidP="003B6686">
      <w:pPr>
        <w:ind w:left="450"/>
        <w:contextualSpacing/>
        <w:jc w:val="center"/>
        <w:rPr>
          <w:b/>
          <w:lang w:val="en-US"/>
        </w:rPr>
      </w:pPr>
      <w:r w:rsidRPr="003B6686">
        <w:rPr>
          <w:b/>
          <w:lang w:val="en-US"/>
        </w:rPr>
        <w:t>Figure 3: RRC signaling structure for Rel. 19 Inter-CU LTM</w:t>
      </w:r>
    </w:p>
    <w:p w14:paraId="72AAF78F" w14:textId="77777777" w:rsidR="00D66011" w:rsidRPr="003B6686" w:rsidRDefault="00D66011" w:rsidP="003B6686">
      <w:pPr>
        <w:ind w:left="450"/>
        <w:contextualSpacing/>
        <w:jc w:val="center"/>
        <w:rPr>
          <w:b/>
          <w:lang w:val="en-US"/>
        </w:rPr>
      </w:pPr>
    </w:p>
    <w:p w14:paraId="6570DD1B" w14:textId="77777777" w:rsidR="003B6686" w:rsidRPr="003B6686" w:rsidRDefault="003B6686" w:rsidP="003B6686">
      <w:pPr>
        <w:jc w:val="both"/>
        <w:rPr>
          <w:lang w:val="en-US"/>
        </w:rPr>
      </w:pPr>
      <w:r w:rsidRPr="003B6686">
        <w:rPr>
          <w:lang w:val="en-US"/>
        </w:rPr>
        <w:t xml:space="preserve">An implementation showing how the proposed Rel. 19 LTM RRC signaling structure encompasses the Rel. 18 LTM RRC signaling structure as baseline is shown below. </w:t>
      </w:r>
    </w:p>
    <w:p w14:paraId="26353117" w14:textId="5F10BB20" w:rsidR="00CE1F3A" w:rsidRPr="005226F4" w:rsidRDefault="00052128" w:rsidP="005226F4">
      <w:pPr>
        <w:jc w:val="both"/>
        <w:rPr>
          <w:lang w:val="en-US"/>
        </w:rPr>
      </w:pPr>
      <w:r w:rsidRPr="005226F4">
        <w:rPr>
          <w:lang w:val="en-US"/>
        </w:rPr>
        <w:t xml:space="preserve">Note 1: New Rel. 19 IEs </w:t>
      </w:r>
      <w:r>
        <w:rPr>
          <w:lang w:val="en-US"/>
        </w:rPr>
        <w:t xml:space="preserve">important for defining signaling structure </w:t>
      </w:r>
      <w:r w:rsidRPr="005226F4">
        <w:rPr>
          <w:lang w:val="en-US"/>
        </w:rPr>
        <w:t>are shown in yellow highlight</w:t>
      </w:r>
      <w:r w:rsidR="00DD101D">
        <w:rPr>
          <w:lang w:val="en-US"/>
        </w:rPr>
        <w:t>ed f</w:t>
      </w:r>
      <w:r w:rsidR="00CE1F3A">
        <w:rPr>
          <w:lang w:val="en-US"/>
        </w:rPr>
        <w:t>ont.</w:t>
      </w:r>
    </w:p>
    <w:p w14:paraId="5C5807A0" w14:textId="77777777" w:rsidR="00052128" w:rsidRPr="005226F4" w:rsidRDefault="00052128" w:rsidP="005226F4">
      <w:pPr>
        <w:jc w:val="both"/>
        <w:rPr>
          <w:lang w:val="en-US"/>
        </w:rPr>
      </w:pPr>
      <w:r w:rsidRPr="005226F4">
        <w:rPr>
          <w:lang w:val="en-US"/>
        </w:rPr>
        <w:t xml:space="preserve">Note 2: Additional Rel. 19 IEs can be added in the above structure. FFS.  </w:t>
      </w:r>
    </w:p>
    <w:p w14:paraId="382966C2" w14:textId="3332AB77" w:rsidR="00052128" w:rsidRPr="005226F4" w:rsidRDefault="00052128" w:rsidP="005226F4">
      <w:pPr>
        <w:jc w:val="both"/>
        <w:rPr>
          <w:lang w:val="en-US"/>
        </w:rPr>
      </w:pPr>
      <w:r w:rsidRPr="005226F4">
        <w:rPr>
          <w:lang w:val="en-US"/>
        </w:rPr>
        <w:t xml:space="preserve">Note 3: Need Codes are removed for easy reading. </w:t>
      </w:r>
    </w:p>
    <w:p w14:paraId="35DF3877" w14:textId="77777777" w:rsidR="003B6686" w:rsidRPr="003B6686" w:rsidRDefault="003B6686" w:rsidP="003B6686">
      <w:pPr>
        <w:jc w:val="both"/>
        <w:rPr>
          <w:lang w:val="en-US"/>
        </w:rPr>
      </w:pPr>
      <w:r w:rsidRPr="003B6686">
        <w:rPr>
          <w:lang w:val="en-US"/>
        </w:rPr>
        <w:t>------------------------------------------------------Start--------------------------------------------------------------</w:t>
      </w:r>
    </w:p>
    <w:p w14:paraId="4F85F709" w14:textId="77777777" w:rsidR="003B6686" w:rsidRPr="003B6686" w:rsidRDefault="003B6686" w:rsidP="003B6686">
      <w:pPr>
        <w:keepNext/>
        <w:keepLines/>
        <w:numPr>
          <w:ilvl w:val="2"/>
          <w:numId w:val="0"/>
        </w:numPr>
        <w:spacing w:before="360" w:after="120"/>
        <w:ind w:left="851" w:hanging="851"/>
        <w:outlineLvl w:val="2"/>
        <w:rPr>
          <w:rFonts w:ascii="Nokia Pure Text Light" w:eastAsia="Nokia Pure Text Light" w:hAnsi="Nokia Pure Text Light"/>
          <w:b/>
          <w:bCs/>
          <w:i/>
          <w:iCs/>
          <w:color w:val="001135"/>
          <w:sz w:val="28"/>
          <w:szCs w:val="32"/>
          <w:lang w:val="en-US"/>
        </w:rPr>
      </w:pPr>
      <w:proofErr w:type="spellStart"/>
      <w:r w:rsidRPr="003B6686">
        <w:rPr>
          <w:rFonts w:ascii="Nokia Pure Text Light" w:eastAsia="Nokia Pure Text Light" w:hAnsi="Nokia Pure Text Light"/>
          <w:b/>
          <w:bCs/>
          <w:i/>
          <w:iCs/>
          <w:color w:val="001135"/>
          <w:sz w:val="28"/>
          <w:szCs w:val="32"/>
          <w:lang w:val="en-US"/>
        </w:rPr>
        <w:t>RRCReconfiguration</w:t>
      </w:r>
      <w:proofErr w:type="spellEnd"/>
    </w:p>
    <w:p w14:paraId="6162EAE3" w14:textId="77777777" w:rsidR="003B6686" w:rsidRPr="003B6686" w:rsidRDefault="003B6686" w:rsidP="003B6686">
      <w:pPr>
        <w:spacing w:after="120"/>
        <w:rPr>
          <w:rFonts w:ascii="Nokia Pure Text Light" w:eastAsia="Nokia Pure Text Light" w:hAnsi="Nokia Pure Text Light" w:cs="Nokia Pure Text Light"/>
          <w:sz w:val="22"/>
          <w:szCs w:val="24"/>
          <w:lang w:val="en-US"/>
        </w:rPr>
      </w:pPr>
      <w:r w:rsidRPr="003B6686">
        <w:rPr>
          <w:rFonts w:ascii="Nokia Pure Text Light" w:eastAsia="Nokia Pure Text Light" w:hAnsi="Nokia Pure Text Light" w:cs="Nokia Pure Text Light"/>
          <w:sz w:val="22"/>
          <w:szCs w:val="24"/>
          <w:lang w:val="en-US"/>
        </w:rPr>
        <w:t xml:space="preserve">The </w:t>
      </w:r>
      <w:proofErr w:type="spellStart"/>
      <w:r w:rsidRPr="003B6686">
        <w:rPr>
          <w:rFonts w:ascii="Nokia Pure Text Light" w:eastAsia="Nokia Pure Text Light" w:hAnsi="Nokia Pure Text Light" w:cs="Nokia Pure Text Light"/>
          <w:sz w:val="22"/>
          <w:szCs w:val="24"/>
          <w:lang w:val="en-US"/>
        </w:rPr>
        <w:t>RRCReconfiguration</w:t>
      </w:r>
      <w:proofErr w:type="spellEnd"/>
      <w:r w:rsidRPr="003B6686">
        <w:rPr>
          <w:rFonts w:ascii="Nokia Pure Text Light" w:eastAsia="Nokia Pure Text Light" w:hAnsi="Nokia Pure Text Light" w:cs="Nokia Pure Text Light"/>
          <w:sz w:val="22"/>
          <w:szCs w:val="24"/>
          <w:lang w:val="en-US"/>
        </w:rPr>
        <w:t xml:space="preserve"> message is the command to modify an RRC connection. It may convey information for measurement configuration, mobility control, radio resource configuration (including RBs, MAC main configuration and physical channel configuration) and AS security configuration.</w:t>
      </w:r>
    </w:p>
    <w:p w14:paraId="2AD9DF68" w14:textId="77777777" w:rsidR="003B6686" w:rsidRPr="003B6686" w:rsidRDefault="003B6686" w:rsidP="003B6686">
      <w:pPr>
        <w:spacing w:after="120"/>
        <w:rPr>
          <w:rFonts w:ascii="Nokia Pure Text Light" w:eastAsia="Nokia Pure Text Light" w:hAnsi="Nokia Pure Text Light" w:cs="Nokia Pure Text Light"/>
          <w:sz w:val="22"/>
          <w:szCs w:val="24"/>
          <w:lang w:val="en-US"/>
        </w:rPr>
      </w:pPr>
      <w:proofErr w:type="spellStart"/>
      <w:r w:rsidRPr="003B6686">
        <w:rPr>
          <w:rFonts w:ascii="Nokia Pure Text Light" w:eastAsia="Nokia Pure Text Light" w:hAnsi="Nokia Pure Text Light" w:cs="Nokia Pure Text Light"/>
          <w:sz w:val="22"/>
          <w:szCs w:val="24"/>
          <w:lang w:val="en-US"/>
        </w:rPr>
        <w:t>Signalling</w:t>
      </w:r>
      <w:proofErr w:type="spellEnd"/>
      <w:r w:rsidRPr="003B6686">
        <w:rPr>
          <w:rFonts w:ascii="Nokia Pure Text Light" w:eastAsia="Nokia Pure Text Light" w:hAnsi="Nokia Pure Text Light" w:cs="Nokia Pure Text Light"/>
          <w:sz w:val="22"/>
          <w:szCs w:val="24"/>
          <w:lang w:val="en-US"/>
        </w:rPr>
        <w:t xml:space="preserve"> radio bearer: SRB1 or SRB3</w:t>
      </w:r>
    </w:p>
    <w:p w14:paraId="035C6390" w14:textId="77777777" w:rsidR="003B6686" w:rsidRPr="003B6686" w:rsidRDefault="003B6686" w:rsidP="003B6686">
      <w:pPr>
        <w:spacing w:after="120"/>
        <w:rPr>
          <w:rFonts w:ascii="Nokia Pure Text Light" w:eastAsia="Nokia Pure Text Light" w:hAnsi="Nokia Pure Text Light" w:cs="Nokia Pure Text Light"/>
          <w:sz w:val="22"/>
          <w:szCs w:val="24"/>
          <w:lang w:val="en-US"/>
        </w:rPr>
      </w:pPr>
      <w:r w:rsidRPr="003B6686">
        <w:rPr>
          <w:rFonts w:ascii="Nokia Pure Text Light" w:eastAsia="Nokia Pure Text Light" w:hAnsi="Nokia Pure Text Light" w:cs="Nokia Pure Text Light"/>
          <w:sz w:val="22"/>
          <w:szCs w:val="24"/>
          <w:lang w:val="en-US"/>
        </w:rPr>
        <w:t>RLC-SAP: AM</w:t>
      </w:r>
    </w:p>
    <w:p w14:paraId="0A64496F" w14:textId="77777777" w:rsidR="003B6686" w:rsidRPr="003B6686" w:rsidRDefault="003B6686" w:rsidP="003B6686">
      <w:pPr>
        <w:spacing w:after="120"/>
        <w:rPr>
          <w:rFonts w:ascii="Nokia Pure Text Light" w:eastAsia="Nokia Pure Text Light" w:hAnsi="Nokia Pure Text Light" w:cs="Nokia Pure Text Light"/>
          <w:sz w:val="22"/>
          <w:szCs w:val="24"/>
          <w:lang w:val="en-US"/>
        </w:rPr>
      </w:pPr>
      <w:r w:rsidRPr="003B6686">
        <w:rPr>
          <w:rFonts w:ascii="Nokia Pure Text Light" w:eastAsia="Nokia Pure Text Light" w:hAnsi="Nokia Pure Text Light" w:cs="Nokia Pure Text Light"/>
          <w:sz w:val="22"/>
          <w:szCs w:val="24"/>
          <w:lang w:val="en-US"/>
        </w:rPr>
        <w:t>Logical channel: DCCH</w:t>
      </w:r>
    </w:p>
    <w:p w14:paraId="4461CAB1" w14:textId="77777777" w:rsidR="003B6686" w:rsidRPr="003B6686" w:rsidRDefault="003B6686" w:rsidP="003B6686">
      <w:pPr>
        <w:spacing w:after="120"/>
        <w:rPr>
          <w:rFonts w:ascii="Nokia Pure Text Light" w:eastAsia="Nokia Pure Text Light" w:hAnsi="Nokia Pure Text Light" w:cs="Nokia Pure Text Light"/>
          <w:sz w:val="22"/>
          <w:szCs w:val="24"/>
          <w:lang w:val="en-US"/>
        </w:rPr>
      </w:pPr>
      <w:r w:rsidRPr="003B6686">
        <w:rPr>
          <w:rFonts w:ascii="Nokia Pure Text Light" w:eastAsia="Nokia Pure Text Light" w:hAnsi="Nokia Pure Text Light" w:cs="Nokia Pure Text Light"/>
          <w:sz w:val="22"/>
          <w:szCs w:val="24"/>
          <w:lang w:val="en-US"/>
        </w:rPr>
        <w:t>Direction: Network to UE</w:t>
      </w:r>
    </w:p>
    <w:p w14:paraId="76A9B7F2" w14:textId="77777777" w:rsidR="003B6686" w:rsidRPr="003B6686" w:rsidRDefault="003B6686" w:rsidP="003B6686">
      <w:pPr>
        <w:keepNext/>
        <w:keepLines/>
        <w:overflowPunct w:val="0"/>
        <w:autoSpaceDE w:val="0"/>
        <w:autoSpaceDN w:val="0"/>
        <w:adjustRightInd w:val="0"/>
        <w:spacing w:before="60"/>
        <w:jc w:val="center"/>
        <w:textAlignment w:val="baseline"/>
        <w:rPr>
          <w:rFonts w:ascii="Arial" w:hAnsi="Arial"/>
          <w:b/>
          <w:bCs/>
          <w:i/>
          <w:iCs/>
          <w:color w:val="001135"/>
          <w:lang w:eastAsia="ja-JP"/>
        </w:rPr>
      </w:pPr>
      <w:proofErr w:type="spellStart"/>
      <w:r w:rsidRPr="003B6686">
        <w:rPr>
          <w:rFonts w:ascii="Arial" w:hAnsi="Arial"/>
          <w:b/>
          <w:bCs/>
          <w:i/>
          <w:iCs/>
          <w:color w:val="001135"/>
          <w:lang w:eastAsia="ja-JP"/>
        </w:rPr>
        <w:t>RRCReconfiguration</w:t>
      </w:r>
      <w:proofErr w:type="spellEnd"/>
      <w:r w:rsidRPr="003B6686">
        <w:rPr>
          <w:rFonts w:ascii="Arial" w:hAnsi="Arial"/>
          <w:b/>
          <w:bCs/>
          <w:i/>
          <w:iCs/>
          <w:color w:val="001135"/>
          <w:lang w:eastAsia="ja-JP"/>
        </w:rPr>
        <w:t xml:space="preserve"> message</w:t>
      </w:r>
    </w:p>
    <w:p w14:paraId="6802C256"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ASN1START</w:t>
      </w:r>
    </w:p>
    <w:p w14:paraId="4CE64E29"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TAG-RRCRECONFIGURATION-START</w:t>
      </w:r>
    </w:p>
    <w:p w14:paraId="3A514A78"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p>
    <w:p w14:paraId="5BA2B3AF"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r w:rsidRPr="003B6686">
        <w:rPr>
          <w:rFonts w:ascii="Courier New" w:hAnsi="Courier New"/>
          <w:noProof/>
          <w:color w:val="001135"/>
          <w:sz w:val="16"/>
          <w:lang w:eastAsia="en-GB"/>
        </w:rPr>
        <w:t xml:space="preserve">RRCReconfiguration ::=                  </w:t>
      </w:r>
      <w:r w:rsidRPr="003B6686">
        <w:rPr>
          <w:rFonts w:ascii="Courier New" w:hAnsi="Courier New"/>
          <w:noProof/>
          <w:color w:val="993366"/>
          <w:sz w:val="16"/>
          <w:lang w:eastAsia="en-GB"/>
        </w:rPr>
        <w:t>SEQUENCE</w:t>
      </w:r>
      <w:r w:rsidRPr="003B6686">
        <w:rPr>
          <w:rFonts w:ascii="Courier New" w:hAnsi="Courier New"/>
          <w:noProof/>
          <w:color w:val="001135"/>
          <w:sz w:val="16"/>
          <w:lang w:eastAsia="en-GB"/>
        </w:rPr>
        <w:t xml:space="preserve"> {</w:t>
      </w:r>
    </w:p>
    <w:p w14:paraId="0BD43577"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r w:rsidRPr="003B6686">
        <w:rPr>
          <w:rFonts w:ascii="Courier New" w:hAnsi="Courier New"/>
          <w:noProof/>
          <w:color w:val="001135"/>
          <w:sz w:val="16"/>
          <w:lang w:eastAsia="en-GB"/>
        </w:rPr>
        <w:t xml:space="preserve">    rrc-TransactionIdentifier               RRC-TransactionIdentifier,</w:t>
      </w:r>
    </w:p>
    <w:p w14:paraId="6713D77E"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r w:rsidRPr="003B6686">
        <w:rPr>
          <w:rFonts w:ascii="Courier New" w:hAnsi="Courier New"/>
          <w:noProof/>
          <w:color w:val="001135"/>
          <w:sz w:val="16"/>
          <w:lang w:eastAsia="en-GB"/>
        </w:rPr>
        <w:t xml:space="preserve">    criticalExtensions                      </w:t>
      </w:r>
      <w:r w:rsidRPr="003B6686">
        <w:rPr>
          <w:rFonts w:ascii="Courier New" w:hAnsi="Courier New"/>
          <w:noProof/>
          <w:color w:val="993366"/>
          <w:sz w:val="16"/>
          <w:lang w:eastAsia="en-GB"/>
        </w:rPr>
        <w:t>CHOICE</w:t>
      </w:r>
      <w:r w:rsidRPr="003B6686">
        <w:rPr>
          <w:rFonts w:ascii="Courier New" w:hAnsi="Courier New"/>
          <w:noProof/>
          <w:color w:val="001135"/>
          <w:sz w:val="16"/>
          <w:lang w:eastAsia="en-GB"/>
        </w:rPr>
        <w:t xml:space="preserve"> {</w:t>
      </w:r>
    </w:p>
    <w:p w14:paraId="7F3EDEA0"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r w:rsidRPr="003B6686">
        <w:rPr>
          <w:rFonts w:ascii="Courier New" w:hAnsi="Courier New"/>
          <w:noProof/>
          <w:color w:val="001135"/>
          <w:sz w:val="16"/>
          <w:lang w:eastAsia="en-GB"/>
        </w:rPr>
        <w:t xml:space="preserve">        rrcReconfiguration                      RRCReconfiguration-IEs,</w:t>
      </w:r>
    </w:p>
    <w:p w14:paraId="29EFA8DF"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r w:rsidRPr="003B6686">
        <w:rPr>
          <w:rFonts w:ascii="Courier New" w:hAnsi="Courier New"/>
          <w:noProof/>
          <w:color w:val="001135"/>
          <w:sz w:val="16"/>
          <w:lang w:eastAsia="en-GB"/>
        </w:rPr>
        <w:t xml:space="preserve">        criticalExtensionsFuture                </w:t>
      </w:r>
      <w:r w:rsidRPr="003B6686">
        <w:rPr>
          <w:rFonts w:ascii="Courier New" w:hAnsi="Courier New"/>
          <w:noProof/>
          <w:color w:val="993366"/>
          <w:sz w:val="16"/>
          <w:lang w:eastAsia="en-GB"/>
        </w:rPr>
        <w:t>SEQUENCE</w:t>
      </w:r>
      <w:r w:rsidRPr="003B6686">
        <w:rPr>
          <w:rFonts w:ascii="Courier New" w:hAnsi="Courier New"/>
          <w:noProof/>
          <w:color w:val="001135"/>
          <w:sz w:val="16"/>
          <w:lang w:eastAsia="en-GB"/>
        </w:rPr>
        <w:t xml:space="preserve"> {}</w:t>
      </w:r>
    </w:p>
    <w:p w14:paraId="6A2E3984"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r w:rsidRPr="003B6686">
        <w:rPr>
          <w:rFonts w:ascii="Courier New" w:hAnsi="Courier New"/>
          <w:noProof/>
          <w:color w:val="001135"/>
          <w:sz w:val="16"/>
          <w:lang w:eastAsia="en-GB"/>
        </w:rPr>
        <w:t xml:space="preserve">    }</w:t>
      </w:r>
    </w:p>
    <w:p w14:paraId="0A617A3D"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r w:rsidRPr="003B6686">
        <w:rPr>
          <w:rFonts w:ascii="Courier New" w:hAnsi="Courier New"/>
          <w:noProof/>
          <w:color w:val="001135"/>
          <w:sz w:val="16"/>
          <w:lang w:eastAsia="en-GB"/>
        </w:rPr>
        <w:t>}</w:t>
      </w:r>
    </w:p>
    <w:p w14:paraId="589B1E3F"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p>
    <w:p w14:paraId="51E4378B"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B6686">
        <w:rPr>
          <w:rFonts w:ascii="Courier New" w:hAnsi="Courier New"/>
          <w:noProof/>
          <w:sz w:val="16"/>
          <w:highlight w:val="yellow"/>
          <w:lang w:eastAsia="en-GB"/>
        </w:rPr>
        <w:t xml:space="preserve">RRCReconfiguration-v19xy-IEs ::=        </w:t>
      </w:r>
      <w:r w:rsidRPr="003B6686">
        <w:rPr>
          <w:rFonts w:ascii="Courier New" w:hAnsi="Courier New"/>
          <w:noProof/>
          <w:color w:val="993366"/>
          <w:sz w:val="16"/>
          <w:highlight w:val="yellow"/>
          <w:lang w:eastAsia="en-GB"/>
        </w:rPr>
        <w:t>SEQUENCE</w:t>
      </w:r>
      <w:r w:rsidRPr="003B6686">
        <w:rPr>
          <w:rFonts w:ascii="Courier New" w:hAnsi="Courier New"/>
          <w:noProof/>
          <w:sz w:val="16"/>
          <w:highlight w:val="yellow"/>
          <w:lang w:eastAsia="en-GB"/>
        </w:rPr>
        <w:t xml:space="preserve"> {</w:t>
      </w:r>
    </w:p>
    <w:p w14:paraId="3B33B579"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B6686">
        <w:rPr>
          <w:rFonts w:ascii="Courier New" w:hAnsi="Courier New"/>
          <w:noProof/>
          <w:sz w:val="16"/>
          <w:highlight w:val="yellow"/>
          <w:lang w:eastAsia="en-GB"/>
        </w:rPr>
        <w:t xml:space="preserve">    ltm-Config-r19                          SetupRelease {LTM-Config-r19}                                  </w:t>
      </w:r>
    </w:p>
    <w:p w14:paraId="49C5C4F7"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B6686">
        <w:rPr>
          <w:rFonts w:ascii="Courier New" w:hAnsi="Courier New"/>
          <w:noProof/>
          <w:sz w:val="16"/>
          <w:highlight w:val="yellow"/>
          <w:lang w:eastAsia="en-GB"/>
        </w:rPr>
        <w:t xml:space="preserve">    nonCriticalExtension                    </w:t>
      </w:r>
      <w:r w:rsidRPr="003B6686">
        <w:rPr>
          <w:rFonts w:ascii="Courier New" w:hAnsi="Courier New"/>
          <w:noProof/>
          <w:color w:val="993366"/>
          <w:sz w:val="16"/>
          <w:highlight w:val="yellow"/>
          <w:lang w:eastAsia="en-GB"/>
        </w:rPr>
        <w:t>SEQUENCE</w:t>
      </w:r>
      <w:r w:rsidRPr="003B6686">
        <w:rPr>
          <w:rFonts w:ascii="Courier New" w:hAnsi="Courier New"/>
          <w:noProof/>
          <w:sz w:val="16"/>
          <w:highlight w:val="yellow"/>
          <w:lang w:eastAsia="en-GB"/>
        </w:rPr>
        <w:t xml:space="preserve"> {}                                                    </w:t>
      </w:r>
    </w:p>
    <w:p w14:paraId="432201AF"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highlight w:val="yellow"/>
          <w:lang w:eastAsia="en-GB"/>
        </w:rPr>
        <w:t>}</w:t>
      </w:r>
    </w:p>
    <w:p w14:paraId="0AA77B22"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p>
    <w:p w14:paraId="562B71AF"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1135"/>
          <w:sz w:val="16"/>
          <w:lang w:eastAsia="en-GB"/>
        </w:rPr>
      </w:pPr>
      <w:r w:rsidRPr="003B6686">
        <w:rPr>
          <w:rFonts w:ascii="Courier New" w:hAnsi="Courier New"/>
          <w:noProof/>
          <w:color w:val="001135"/>
          <w:sz w:val="16"/>
          <w:lang w:eastAsia="en-GB"/>
        </w:rPr>
        <w:t>}</w:t>
      </w:r>
    </w:p>
    <w:p w14:paraId="5BB53877"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TAG-RRCRECONFIGURATION-STOP</w:t>
      </w:r>
    </w:p>
    <w:p w14:paraId="52440AAA"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ASN1STOP</w:t>
      </w:r>
    </w:p>
    <w:p w14:paraId="175A0902" w14:textId="77777777" w:rsidR="003B6686" w:rsidRPr="003B6686" w:rsidRDefault="003B6686" w:rsidP="003B6686">
      <w:pPr>
        <w:overflowPunct w:val="0"/>
        <w:autoSpaceDE w:val="0"/>
        <w:autoSpaceDN w:val="0"/>
        <w:adjustRightInd w:val="0"/>
        <w:textAlignment w:val="baseline"/>
        <w:rPr>
          <w:color w:val="001135"/>
          <w:lang w:eastAsia="ja-JP"/>
        </w:rPr>
      </w:pPr>
    </w:p>
    <w:p w14:paraId="74183EC1" w14:textId="77777777" w:rsidR="003B6686" w:rsidRPr="003B6686" w:rsidRDefault="003B6686" w:rsidP="003B6686">
      <w:pPr>
        <w:keepNext/>
        <w:keepLines/>
        <w:numPr>
          <w:ilvl w:val="2"/>
          <w:numId w:val="0"/>
        </w:numPr>
        <w:spacing w:before="360" w:after="120"/>
        <w:ind w:left="851" w:hanging="851"/>
        <w:outlineLvl w:val="2"/>
        <w:rPr>
          <w:rFonts w:ascii="Nokia Pure Text Light" w:hAnsi="Nokia Pure Text Light"/>
          <w:b/>
          <w:bCs/>
          <w:i/>
          <w:iCs/>
          <w:color w:val="001135"/>
          <w:sz w:val="28"/>
          <w:szCs w:val="32"/>
          <w:lang w:val="en-US"/>
        </w:rPr>
      </w:pPr>
      <w:r w:rsidRPr="003B6686">
        <w:rPr>
          <w:rFonts w:ascii="Nokia Pure Text Light" w:hAnsi="Nokia Pure Text Light"/>
          <w:b/>
          <w:bCs/>
          <w:i/>
          <w:iCs/>
          <w:color w:val="001135"/>
          <w:sz w:val="28"/>
          <w:szCs w:val="32"/>
          <w:lang w:val="en-US"/>
        </w:rPr>
        <w:lastRenderedPageBreak/>
        <w:t>LTM-Config</w:t>
      </w:r>
    </w:p>
    <w:p w14:paraId="612C78AF" w14:textId="77777777" w:rsidR="003B6686" w:rsidRPr="003B6686" w:rsidRDefault="003B6686" w:rsidP="003B6686">
      <w:pPr>
        <w:spacing w:after="120"/>
        <w:rPr>
          <w:rFonts w:ascii="Nokia Pure Text Light" w:eastAsia="Nokia Pure Text Light" w:hAnsi="Nokia Pure Text Light" w:cs="Arial"/>
          <w:color w:val="001135"/>
          <w:sz w:val="22"/>
          <w:szCs w:val="24"/>
          <w:lang w:val="en-US"/>
        </w:rPr>
      </w:pPr>
      <w:r w:rsidRPr="003B6686">
        <w:rPr>
          <w:rFonts w:ascii="Nokia Pure Text Light" w:eastAsia="Nokia Pure Text Light" w:hAnsi="Nokia Pure Text Light" w:cs="Arial"/>
          <w:color w:val="001135"/>
          <w:sz w:val="22"/>
          <w:szCs w:val="24"/>
          <w:lang w:val="en-US"/>
        </w:rPr>
        <w:t xml:space="preserve">The IE </w:t>
      </w:r>
      <w:r w:rsidRPr="003B6686">
        <w:rPr>
          <w:rFonts w:ascii="Nokia Pure Text Light" w:eastAsia="Nokia Pure Text Light" w:hAnsi="Nokia Pure Text Light" w:cs="Arial"/>
          <w:i/>
          <w:color w:val="001135"/>
          <w:sz w:val="22"/>
          <w:szCs w:val="24"/>
          <w:lang w:val="en-US"/>
        </w:rPr>
        <w:t>LTM-Config</w:t>
      </w:r>
      <w:r w:rsidRPr="003B6686">
        <w:rPr>
          <w:rFonts w:ascii="Nokia Pure Text Light" w:eastAsia="Nokia Pure Text Light" w:hAnsi="Nokia Pure Text Light" w:cs="Arial"/>
          <w:color w:val="001135"/>
          <w:sz w:val="22"/>
          <w:szCs w:val="24"/>
          <w:lang w:val="en-US"/>
        </w:rPr>
        <w:t xml:space="preserve"> is used to provide LTM candidate configurations groups.</w:t>
      </w:r>
    </w:p>
    <w:p w14:paraId="021EB41C" w14:textId="77777777" w:rsidR="003B6686" w:rsidRPr="003B6686" w:rsidRDefault="003B6686" w:rsidP="003B6686">
      <w:pPr>
        <w:keepNext/>
        <w:keepLines/>
        <w:overflowPunct w:val="0"/>
        <w:autoSpaceDE w:val="0"/>
        <w:autoSpaceDN w:val="0"/>
        <w:adjustRightInd w:val="0"/>
        <w:spacing w:before="60"/>
        <w:jc w:val="center"/>
        <w:textAlignment w:val="baseline"/>
        <w:rPr>
          <w:rFonts w:ascii="Arial" w:hAnsi="Arial"/>
          <w:b/>
          <w:lang w:eastAsia="ja-JP"/>
        </w:rPr>
      </w:pPr>
      <w:r w:rsidRPr="003B6686">
        <w:rPr>
          <w:rFonts w:ascii="Arial" w:hAnsi="Arial"/>
          <w:b/>
          <w:i/>
          <w:lang w:eastAsia="ja-JP"/>
        </w:rPr>
        <w:t>LTM-Config</w:t>
      </w:r>
      <w:r w:rsidRPr="003B6686">
        <w:rPr>
          <w:rFonts w:ascii="Arial" w:hAnsi="Arial"/>
          <w:b/>
          <w:lang w:eastAsia="ja-JP"/>
        </w:rPr>
        <w:t xml:space="preserve"> information element</w:t>
      </w:r>
    </w:p>
    <w:p w14:paraId="6EF0442D"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ASN1START</w:t>
      </w:r>
    </w:p>
    <w:p w14:paraId="1274606C"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TAG-LTM-CONFIG-START</w:t>
      </w:r>
    </w:p>
    <w:p w14:paraId="15A3D332"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E9F556"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LTM-Config-r19 ::=   </w:t>
      </w:r>
      <w:r w:rsidRPr="003B6686">
        <w:rPr>
          <w:rFonts w:ascii="Courier New" w:hAnsi="Courier New"/>
          <w:noProof/>
          <w:color w:val="993366"/>
          <w:sz w:val="16"/>
          <w:lang w:eastAsia="en-GB"/>
        </w:rPr>
        <w:t>SEQUENCE</w:t>
      </w:r>
      <w:r w:rsidRPr="003B6686">
        <w:rPr>
          <w:rFonts w:ascii="Courier New" w:hAnsi="Courier New"/>
          <w:noProof/>
          <w:sz w:val="16"/>
          <w:lang w:eastAsia="en-GB"/>
        </w:rPr>
        <w:t xml:space="preserve"> {</w:t>
      </w:r>
    </w:p>
    <w:p w14:paraId="5275CBB8"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1525C4"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B6686">
        <w:rPr>
          <w:rFonts w:ascii="Courier New" w:hAnsi="Courier New"/>
          <w:noProof/>
          <w:sz w:val="16"/>
          <w:lang w:eastAsia="en-GB"/>
        </w:rPr>
        <w:tab/>
      </w:r>
      <w:r w:rsidRPr="003B6686">
        <w:rPr>
          <w:rFonts w:ascii="Courier New" w:hAnsi="Courier New"/>
          <w:noProof/>
          <w:sz w:val="16"/>
          <w:highlight w:val="yellow"/>
          <w:lang w:eastAsia="en-GB"/>
        </w:rPr>
        <w:t>ltm-ConfigGroupToAddModList-r19</w:t>
      </w:r>
      <w:r w:rsidRPr="003B6686">
        <w:rPr>
          <w:rFonts w:ascii="Courier New" w:hAnsi="Courier New"/>
          <w:noProof/>
          <w:sz w:val="16"/>
          <w:highlight w:val="yellow"/>
          <w:lang w:eastAsia="en-GB"/>
        </w:rPr>
        <w:tab/>
      </w:r>
      <w:r w:rsidRPr="003B6686">
        <w:rPr>
          <w:rFonts w:ascii="Courier New" w:hAnsi="Courier New"/>
          <w:noProof/>
          <w:sz w:val="16"/>
          <w:highlight w:val="yellow"/>
          <w:lang w:eastAsia="en-GB"/>
        </w:rPr>
        <w:tab/>
        <w:t>SEQUENCE(SIZE (1…maxNrofLTM-Configs-r19)) of LTM-ConfigGroup-r19;</w:t>
      </w:r>
    </w:p>
    <w:p w14:paraId="22569477"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6E8A5EE9" w14:textId="26849B01"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highlight w:val="yellow"/>
          <w:lang w:eastAsia="en-GB"/>
        </w:rPr>
        <w:tab/>
        <w:t>ltm-ConfigGroupToReleaseList-r19</w:t>
      </w:r>
      <w:r w:rsidRPr="003B6686">
        <w:rPr>
          <w:rFonts w:ascii="Courier New" w:hAnsi="Courier New"/>
          <w:noProof/>
          <w:sz w:val="16"/>
          <w:highlight w:val="yellow"/>
          <w:lang w:eastAsia="en-GB"/>
        </w:rPr>
        <w:tab/>
      </w:r>
      <w:r w:rsidRPr="003B6686">
        <w:rPr>
          <w:rFonts w:ascii="Courier New" w:hAnsi="Courier New"/>
          <w:noProof/>
          <w:sz w:val="16"/>
          <w:highlight w:val="yellow"/>
          <w:lang w:eastAsia="en-GB"/>
        </w:rPr>
        <w:tab/>
        <w:t>SEQUENCE(SIZE (1…maxNrofLTM-Configs-r19)) of LTM-ConfigGroupId-r19;</w:t>
      </w:r>
    </w:p>
    <w:p w14:paraId="4D680E00"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03D2D3"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w:t>
      </w:r>
    </w:p>
    <w:p w14:paraId="78BBBA79"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w:t>
      </w:r>
    </w:p>
    <w:p w14:paraId="54ED9B48"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6B0594"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TAG-LTM-CONFIG-STOP</w:t>
      </w:r>
    </w:p>
    <w:p w14:paraId="36C1D23D"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ASN1STOP</w:t>
      </w:r>
    </w:p>
    <w:p w14:paraId="44AB2EF9" w14:textId="77777777" w:rsidR="003B6686" w:rsidRPr="003B6686" w:rsidRDefault="003B6686" w:rsidP="003B6686">
      <w:pPr>
        <w:overflowPunct w:val="0"/>
        <w:autoSpaceDE w:val="0"/>
        <w:autoSpaceDN w:val="0"/>
        <w:adjustRightInd w:val="0"/>
        <w:textAlignment w:val="baseline"/>
        <w:rPr>
          <w:color w:val="001135"/>
          <w:lang w:eastAsia="ja-JP"/>
        </w:rPr>
      </w:pPr>
    </w:p>
    <w:p w14:paraId="7635E4DD" w14:textId="77777777" w:rsidR="003B6686" w:rsidRPr="003B6686" w:rsidRDefault="003B6686" w:rsidP="003B6686">
      <w:pPr>
        <w:keepNext/>
        <w:keepLines/>
        <w:numPr>
          <w:ilvl w:val="2"/>
          <w:numId w:val="0"/>
        </w:numPr>
        <w:spacing w:before="360" w:after="120"/>
        <w:ind w:left="851" w:hanging="851"/>
        <w:outlineLvl w:val="2"/>
        <w:rPr>
          <w:rFonts w:ascii="Nokia Pure Text Light" w:hAnsi="Nokia Pure Text Light"/>
          <w:b/>
          <w:bCs/>
          <w:i/>
          <w:iCs/>
          <w:color w:val="001135"/>
          <w:sz w:val="28"/>
          <w:szCs w:val="32"/>
          <w:lang w:val="en-US"/>
        </w:rPr>
      </w:pPr>
      <w:r w:rsidRPr="003B6686">
        <w:rPr>
          <w:rFonts w:ascii="Nokia Pure Text Light" w:hAnsi="Nokia Pure Text Light"/>
          <w:b/>
          <w:bCs/>
          <w:i/>
          <w:iCs/>
          <w:color w:val="001135"/>
          <w:sz w:val="28"/>
          <w:szCs w:val="32"/>
          <w:lang w:val="en-US"/>
        </w:rPr>
        <w:t>LTM-</w:t>
      </w:r>
      <w:proofErr w:type="spellStart"/>
      <w:r w:rsidRPr="003B6686">
        <w:rPr>
          <w:rFonts w:ascii="Nokia Pure Text Light" w:hAnsi="Nokia Pure Text Light"/>
          <w:b/>
          <w:bCs/>
          <w:i/>
          <w:iCs/>
          <w:color w:val="001135"/>
          <w:sz w:val="28"/>
          <w:szCs w:val="32"/>
          <w:lang w:val="en-US"/>
        </w:rPr>
        <w:t>ConfigGroup</w:t>
      </w:r>
      <w:proofErr w:type="spellEnd"/>
    </w:p>
    <w:p w14:paraId="0C99ED65" w14:textId="77777777" w:rsidR="003B6686" w:rsidRPr="003B6686" w:rsidRDefault="003B6686" w:rsidP="003B6686">
      <w:pPr>
        <w:spacing w:after="120"/>
        <w:rPr>
          <w:rFonts w:ascii="Nokia Pure Text Light" w:eastAsia="Nokia Pure Text Light" w:hAnsi="Nokia Pure Text Light" w:cs="Arial"/>
          <w:color w:val="001135"/>
          <w:sz w:val="22"/>
          <w:szCs w:val="24"/>
          <w:lang w:val="en-US"/>
        </w:rPr>
      </w:pPr>
      <w:r w:rsidRPr="003B6686">
        <w:rPr>
          <w:rFonts w:ascii="Nokia Pure Text Light" w:eastAsia="Nokia Pure Text Light" w:hAnsi="Nokia Pure Text Light" w:cs="Arial"/>
          <w:color w:val="001135"/>
          <w:sz w:val="22"/>
          <w:szCs w:val="24"/>
          <w:lang w:val="en-US"/>
        </w:rPr>
        <w:t xml:space="preserve">The IE </w:t>
      </w:r>
      <w:r w:rsidRPr="003B6686">
        <w:rPr>
          <w:rFonts w:ascii="Nokia Pure Text Light" w:eastAsia="Nokia Pure Text Light" w:hAnsi="Nokia Pure Text Light" w:cs="Arial"/>
          <w:i/>
          <w:color w:val="001135"/>
          <w:sz w:val="22"/>
          <w:szCs w:val="24"/>
          <w:lang w:val="en-US"/>
        </w:rPr>
        <w:t>LTM-</w:t>
      </w:r>
      <w:proofErr w:type="spellStart"/>
      <w:r w:rsidRPr="003B6686">
        <w:rPr>
          <w:rFonts w:ascii="Nokia Pure Text Light" w:eastAsia="Nokia Pure Text Light" w:hAnsi="Nokia Pure Text Light" w:cs="Arial"/>
          <w:i/>
          <w:color w:val="001135"/>
          <w:sz w:val="22"/>
          <w:szCs w:val="24"/>
          <w:lang w:val="en-US"/>
        </w:rPr>
        <w:t>ConfigGroup</w:t>
      </w:r>
      <w:proofErr w:type="spellEnd"/>
      <w:r w:rsidRPr="003B6686">
        <w:rPr>
          <w:rFonts w:ascii="Nokia Pure Text Light" w:eastAsia="Nokia Pure Text Light" w:hAnsi="Nokia Pure Text Light" w:cs="Arial"/>
          <w:color w:val="001135"/>
          <w:sz w:val="22"/>
          <w:szCs w:val="24"/>
          <w:lang w:val="en-US"/>
        </w:rPr>
        <w:t xml:space="preserve"> is used to provide LTM candidate configurations and Reference configurations.</w:t>
      </w:r>
    </w:p>
    <w:p w14:paraId="0834FFF4" w14:textId="77777777" w:rsidR="003B6686" w:rsidRPr="003B6686" w:rsidRDefault="003B6686" w:rsidP="003B6686">
      <w:pPr>
        <w:keepNext/>
        <w:keepLines/>
        <w:overflowPunct w:val="0"/>
        <w:autoSpaceDE w:val="0"/>
        <w:autoSpaceDN w:val="0"/>
        <w:adjustRightInd w:val="0"/>
        <w:spacing w:before="60"/>
        <w:jc w:val="center"/>
        <w:textAlignment w:val="baseline"/>
        <w:rPr>
          <w:rFonts w:ascii="Arial" w:hAnsi="Arial"/>
          <w:b/>
          <w:lang w:eastAsia="ja-JP"/>
        </w:rPr>
      </w:pPr>
      <w:r w:rsidRPr="003B6686">
        <w:rPr>
          <w:rFonts w:ascii="Arial" w:hAnsi="Arial"/>
          <w:b/>
          <w:i/>
          <w:lang w:eastAsia="ja-JP"/>
        </w:rPr>
        <w:t>LTM-</w:t>
      </w:r>
      <w:proofErr w:type="spellStart"/>
      <w:r w:rsidRPr="003B6686">
        <w:rPr>
          <w:rFonts w:ascii="Arial" w:hAnsi="Arial"/>
          <w:b/>
          <w:i/>
          <w:lang w:eastAsia="ja-JP"/>
        </w:rPr>
        <w:t>ConfigGroup</w:t>
      </w:r>
      <w:proofErr w:type="spellEnd"/>
      <w:r w:rsidRPr="003B6686">
        <w:rPr>
          <w:rFonts w:ascii="Arial" w:hAnsi="Arial"/>
          <w:b/>
          <w:lang w:eastAsia="ja-JP"/>
        </w:rPr>
        <w:t xml:space="preserve"> information element</w:t>
      </w:r>
    </w:p>
    <w:p w14:paraId="744BF952"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ASN1START</w:t>
      </w:r>
    </w:p>
    <w:p w14:paraId="21A8BC25"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TAG-LTM-CONFIG-START</w:t>
      </w:r>
    </w:p>
    <w:p w14:paraId="6146ACEF"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653054"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LTM-ConfigGroup-r19 ::=   </w:t>
      </w:r>
      <w:r w:rsidRPr="003B6686">
        <w:rPr>
          <w:rFonts w:ascii="Courier New" w:hAnsi="Courier New"/>
          <w:noProof/>
          <w:color w:val="993366"/>
          <w:sz w:val="16"/>
          <w:lang w:eastAsia="en-GB"/>
        </w:rPr>
        <w:t>SEQUENCE</w:t>
      </w:r>
      <w:r w:rsidRPr="003B6686">
        <w:rPr>
          <w:rFonts w:ascii="Courier New" w:hAnsi="Courier New"/>
          <w:noProof/>
          <w:sz w:val="16"/>
          <w:lang w:eastAsia="en-GB"/>
        </w:rPr>
        <w:t xml:space="preserve"> {</w:t>
      </w:r>
    </w:p>
    <w:p w14:paraId="17FBE8C0" w14:textId="483B2B3D"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w:t>
      </w:r>
      <w:r w:rsidRPr="003B6686">
        <w:rPr>
          <w:rFonts w:ascii="Courier New" w:hAnsi="Courier New"/>
          <w:noProof/>
          <w:sz w:val="16"/>
          <w:highlight w:val="yellow"/>
          <w:lang w:eastAsia="en-GB"/>
        </w:rPr>
        <w:t>Ltm-ConfigGroupId-r19</w:t>
      </w:r>
      <w:r w:rsidRPr="003B6686">
        <w:rPr>
          <w:rFonts w:ascii="Courier New" w:hAnsi="Courier New"/>
          <w:noProof/>
          <w:sz w:val="16"/>
          <w:highlight w:val="yellow"/>
          <w:lang w:eastAsia="en-GB"/>
        </w:rPr>
        <w:tab/>
      </w:r>
      <w:r w:rsidRPr="003B6686">
        <w:rPr>
          <w:rFonts w:ascii="Courier New" w:hAnsi="Courier New"/>
          <w:noProof/>
          <w:sz w:val="16"/>
          <w:highlight w:val="yellow"/>
          <w:lang w:eastAsia="en-GB"/>
        </w:rPr>
        <w:tab/>
      </w:r>
      <w:r w:rsidRPr="003B6686">
        <w:rPr>
          <w:rFonts w:ascii="Courier New" w:hAnsi="Courier New"/>
          <w:noProof/>
          <w:sz w:val="16"/>
          <w:highlight w:val="yellow"/>
          <w:lang w:eastAsia="en-GB"/>
        </w:rPr>
        <w:tab/>
      </w:r>
      <w:r w:rsidRPr="003B6686">
        <w:rPr>
          <w:rFonts w:ascii="Courier New" w:hAnsi="Courier New"/>
          <w:noProof/>
          <w:sz w:val="16"/>
          <w:highlight w:val="yellow"/>
          <w:lang w:eastAsia="en-GB"/>
        </w:rPr>
        <w:tab/>
        <w:t xml:space="preserve">  LTM-ConfigGroupId-r19;</w:t>
      </w:r>
    </w:p>
    <w:p w14:paraId="361CC652"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w:t>
      </w:r>
      <w:r w:rsidRPr="003B6686">
        <w:rPr>
          <w:rFonts w:ascii="Courier New" w:hAnsi="Courier New"/>
          <w:noProof/>
          <w:sz w:val="16"/>
          <w:highlight w:val="yellow"/>
          <w:lang w:eastAsia="en-GB"/>
        </w:rPr>
        <w:t>ltm-ReferenceConfiguration-r19        SetupRelease {ReferenceConfiguration-r18}</w:t>
      </w:r>
      <w:r w:rsidRPr="003B6686">
        <w:rPr>
          <w:rFonts w:ascii="Courier New" w:hAnsi="Courier New"/>
          <w:noProof/>
          <w:sz w:val="16"/>
          <w:lang w:eastAsia="en-GB"/>
        </w:rPr>
        <w:t xml:space="preserve">                             </w:t>
      </w:r>
    </w:p>
    <w:p w14:paraId="08F116F4"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B6686">
        <w:rPr>
          <w:rFonts w:ascii="Courier New" w:hAnsi="Courier New"/>
          <w:noProof/>
          <w:sz w:val="16"/>
          <w:lang w:eastAsia="en-GB"/>
        </w:rPr>
        <w:t xml:space="preserve">    </w:t>
      </w:r>
      <w:r w:rsidRPr="003B6686">
        <w:rPr>
          <w:rFonts w:ascii="Courier New" w:hAnsi="Courier New"/>
          <w:noProof/>
          <w:sz w:val="16"/>
          <w:highlight w:val="yellow"/>
          <w:lang w:eastAsia="en-GB"/>
        </w:rPr>
        <w:t xml:space="preserve">ltm-CandidateToReleaseList-r19        </w:t>
      </w:r>
      <w:r w:rsidRPr="003B6686">
        <w:rPr>
          <w:rFonts w:ascii="Courier New" w:hAnsi="Courier New"/>
          <w:noProof/>
          <w:color w:val="993366"/>
          <w:sz w:val="16"/>
          <w:highlight w:val="yellow"/>
          <w:lang w:eastAsia="en-GB"/>
        </w:rPr>
        <w:t>SEQUENCE</w:t>
      </w:r>
      <w:r w:rsidRPr="003B6686">
        <w:rPr>
          <w:rFonts w:ascii="Courier New" w:hAnsi="Courier New"/>
          <w:noProof/>
          <w:sz w:val="16"/>
          <w:highlight w:val="yellow"/>
          <w:lang w:eastAsia="en-GB"/>
        </w:rPr>
        <w:t xml:space="preserve"> (</w:t>
      </w:r>
      <w:r w:rsidRPr="003B6686">
        <w:rPr>
          <w:rFonts w:ascii="Courier New" w:hAnsi="Courier New"/>
          <w:noProof/>
          <w:color w:val="993366"/>
          <w:sz w:val="16"/>
          <w:highlight w:val="yellow"/>
          <w:lang w:eastAsia="en-GB"/>
        </w:rPr>
        <w:t>SIZE</w:t>
      </w:r>
      <w:r w:rsidRPr="003B6686">
        <w:rPr>
          <w:rFonts w:ascii="Courier New" w:hAnsi="Courier New"/>
          <w:noProof/>
          <w:sz w:val="16"/>
          <w:highlight w:val="yellow"/>
          <w:lang w:eastAsia="en-GB"/>
        </w:rPr>
        <w:t xml:space="preserve"> (1..maxNrofLTM-Configs-r19)) </w:t>
      </w:r>
      <w:r w:rsidRPr="003B6686">
        <w:rPr>
          <w:rFonts w:ascii="Courier New" w:hAnsi="Courier New"/>
          <w:noProof/>
          <w:color w:val="993366"/>
          <w:sz w:val="16"/>
          <w:highlight w:val="yellow"/>
          <w:lang w:eastAsia="en-GB"/>
        </w:rPr>
        <w:t xml:space="preserve">OF </w:t>
      </w:r>
      <w:r w:rsidRPr="003B6686">
        <w:rPr>
          <w:rFonts w:ascii="Courier New" w:hAnsi="Courier New"/>
          <w:noProof/>
          <w:sz w:val="16"/>
          <w:highlight w:val="yellow"/>
          <w:lang w:eastAsia="en-GB"/>
        </w:rPr>
        <w:t xml:space="preserve">LTM-CandidateId-r18    </w:t>
      </w:r>
    </w:p>
    <w:p w14:paraId="240A35FB"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B6686">
        <w:rPr>
          <w:rFonts w:ascii="Courier New" w:hAnsi="Courier New"/>
          <w:noProof/>
          <w:sz w:val="16"/>
          <w:highlight w:val="yellow"/>
          <w:lang w:eastAsia="en-GB"/>
        </w:rPr>
        <w:t xml:space="preserve">    ltm-CandidateToAddModList-r19         </w:t>
      </w:r>
      <w:r w:rsidRPr="003B6686">
        <w:rPr>
          <w:rFonts w:ascii="Courier New" w:hAnsi="Courier New"/>
          <w:noProof/>
          <w:color w:val="993366"/>
          <w:sz w:val="16"/>
          <w:highlight w:val="yellow"/>
          <w:lang w:eastAsia="en-GB"/>
        </w:rPr>
        <w:t>SEQUENCE</w:t>
      </w:r>
      <w:r w:rsidRPr="003B6686">
        <w:rPr>
          <w:rFonts w:ascii="Courier New" w:hAnsi="Courier New"/>
          <w:noProof/>
          <w:sz w:val="16"/>
          <w:highlight w:val="yellow"/>
          <w:lang w:eastAsia="en-GB"/>
        </w:rPr>
        <w:t xml:space="preserve"> (</w:t>
      </w:r>
      <w:r w:rsidRPr="003B6686">
        <w:rPr>
          <w:rFonts w:ascii="Courier New" w:hAnsi="Courier New"/>
          <w:noProof/>
          <w:color w:val="993366"/>
          <w:sz w:val="16"/>
          <w:highlight w:val="yellow"/>
          <w:lang w:eastAsia="en-GB"/>
        </w:rPr>
        <w:t>SIZE</w:t>
      </w:r>
      <w:r w:rsidRPr="003B6686">
        <w:rPr>
          <w:rFonts w:ascii="Courier New" w:hAnsi="Courier New"/>
          <w:noProof/>
          <w:sz w:val="16"/>
          <w:highlight w:val="yellow"/>
          <w:lang w:eastAsia="en-GB"/>
        </w:rPr>
        <w:t xml:space="preserve"> (1..maxNrofLTM-Configs-r19)) </w:t>
      </w:r>
      <w:r w:rsidRPr="003B6686">
        <w:rPr>
          <w:rFonts w:ascii="Courier New" w:hAnsi="Courier New"/>
          <w:noProof/>
          <w:color w:val="993366"/>
          <w:sz w:val="16"/>
          <w:highlight w:val="yellow"/>
          <w:lang w:eastAsia="en-GB"/>
        </w:rPr>
        <w:t>OF</w:t>
      </w:r>
      <w:r w:rsidRPr="003B6686">
        <w:rPr>
          <w:rFonts w:ascii="Courier New" w:hAnsi="Courier New"/>
          <w:noProof/>
          <w:sz w:val="16"/>
          <w:highlight w:val="yellow"/>
          <w:lang w:eastAsia="en-GB"/>
        </w:rPr>
        <w:t xml:space="preserve"> LTM-Candidate-r18      </w:t>
      </w:r>
    </w:p>
    <w:p w14:paraId="36C59F86" w14:textId="20F68DA4"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B6686">
        <w:rPr>
          <w:rFonts w:ascii="Courier New" w:hAnsi="Courier New"/>
          <w:noProof/>
          <w:color w:val="808080"/>
          <w:sz w:val="16"/>
          <w:highlight w:val="yellow"/>
          <w:lang w:eastAsia="en-GB"/>
        </w:rPr>
        <w:t xml:space="preserve">    </w:t>
      </w:r>
      <w:r w:rsidRPr="003B6686">
        <w:rPr>
          <w:rFonts w:ascii="Courier New" w:hAnsi="Courier New"/>
          <w:noProof/>
          <w:sz w:val="16"/>
          <w:highlight w:val="yellow"/>
          <w:lang w:eastAsia="en-GB"/>
        </w:rPr>
        <w:t xml:space="preserve">ltm-CSI-ResourceConfigToAddModList-r19         </w:t>
      </w:r>
      <w:r w:rsidRPr="003B6686">
        <w:rPr>
          <w:rFonts w:ascii="Courier New" w:hAnsi="Courier New"/>
          <w:noProof/>
          <w:color w:val="993366"/>
          <w:sz w:val="16"/>
          <w:highlight w:val="yellow"/>
          <w:lang w:eastAsia="en-GB"/>
        </w:rPr>
        <w:t>SEQUENCE</w:t>
      </w:r>
      <w:r w:rsidRPr="003B6686">
        <w:rPr>
          <w:rFonts w:ascii="Courier New" w:hAnsi="Courier New"/>
          <w:noProof/>
          <w:sz w:val="16"/>
          <w:highlight w:val="yellow"/>
          <w:lang w:eastAsia="en-GB"/>
        </w:rPr>
        <w:t xml:space="preserve"> (</w:t>
      </w:r>
      <w:r w:rsidRPr="003B6686">
        <w:rPr>
          <w:rFonts w:ascii="Courier New" w:hAnsi="Courier New"/>
          <w:noProof/>
          <w:color w:val="993366"/>
          <w:sz w:val="16"/>
          <w:highlight w:val="yellow"/>
          <w:lang w:eastAsia="en-GB"/>
        </w:rPr>
        <w:t>SIZE</w:t>
      </w:r>
      <w:r w:rsidRPr="003B6686">
        <w:rPr>
          <w:rFonts w:ascii="Courier New" w:hAnsi="Courier New"/>
          <w:noProof/>
          <w:sz w:val="16"/>
          <w:highlight w:val="yellow"/>
          <w:lang w:eastAsia="en-GB"/>
        </w:rPr>
        <w:t xml:space="preserve"> (1..maxNrofLTM-CSI-ResourceConfigurations-r19)) </w:t>
      </w:r>
      <w:r w:rsidRPr="003B6686">
        <w:rPr>
          <w:rFonts w:ascii="Courier New" w:hAnsi="Courier New"/>
          <w:noProof/>
          <w:color w:val="993366"/>
          <w:sz w:val="16"/>
          <w:highlight w:val="yellow"/>
          <w:lang w:eastAsia="en-GB"/>
        </w:rPr>
        <w:t xml:space="preserve">OF </w:t>
      </w:r>
      <w:r w:rsidRPr="003B6686">
        <w:rPr>
          <w:rFonts w:ascii="Courier New" w:hAnsi="Courier New"/>
          <w:noProof/>
          <w:sz w:val="16"/>
          <w:highlight w:val="yellow"/>
          <w:lang w:eastAsia="en-GB"/>
        </w:rPr>
        <w:t>LTM-CSI-ResourceConfig-r18</w:t>
      </w:r>
    </w:p>
    <w:p w14:paraId="56859A24"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3B6686">
        <w:rPr>
          <w:rFonts w:ascii="Courier New" w:hAnsi="Courier New"/>
          <w:noProof/>
          <w:sz w:val="16"/>
          <w:highlight w:val="yellow"/>
          <w:lang w:eastAsia="en-GB"/>
        </w:rPr>
        <w:t xml:space="preserve">                                                                                                                  </w:t>
      </w:r>
    </w:p>
    <w:p w14:paraId="5E773556"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highlight w:val="yellow"/>
          <w:lang w:eastAsia="en-GB"/>
        </w:rPr>
        <w:t xml:space="preserve">    ltm-CSI-ResourceConfigToReleaseList-r19        </w:t>
      </w:r>
      <w:r w:rsidRPr="003B6686">
        <w:rPr>
          <w:rFonts w:ascii="Courier New" w:hAnsi="Courier New"/>
          <w:noProof/>
          <w:color w:val="993366"/>
          <w:sz w:val="16"/>
          <w:highlight w:val="yellow"/>
          <w:lang w:eastAsia="en-GB"/>
        </w:rPr>
        <w:t>SEQUENCE</w:t>
      </w:r>
      <w:r w:rsidRPr="003B6686">
        <w:rPr>
          <w:rFonts w:ascii="Courier New" w:hAnsi="Courier New"/>
          <w:noProof/>
          <w:sz w:val="16"/>
          <w:highlight w:val="yellow"/>
          <w:lang w:eastAsia="en-GB"/>
        </w:rPr>
        <w:t xml:space="preserve"> (</w:t>
      </w:r>
      <w:r w:rsidRPr="003B6686">
        <w:rPr>
          <w:rFonts w:ascii="Courier New" w:hAnsi="Courier New"/>
          <w:noProof/>
          <w:color w:val="993366"/>
          <w:sz w:val="16"/>
          <w:highlight w:val="yellow"/>
          <w:lang w:eastAsia="en-GB"/>
        </w:rPr>
        <w:t>SIZE</w:t>
      </w:r>
      <w:r w:rsidRPr="003B6686">
        <w:rPr>
          <w:rFonts w:ascii="Courier New" w:hAnsi="Courier New"/>
          <w:noProof/>
          <w:sz w:val="16"/>
          <w:highlight w:val="yellow"/>
          <w:lang w:eastAsia="en-GB"/>
        </w:rPr>
        <w:t xml:space="preserve"> (1..maxNrofLTM-CSI-ResourceConfigurations-r19)) </w:t>
      </w:r>
      <w:r w:rsidRPr="003B6686">
        <w:rPr>
          <w:rFonts w:ascii="Courier New" w:hAnsi="Courier New"/>
          <w:noProof/>
          <w:color w:val="993366"/>
          <w:sz w:val="16"/>
          <w:highlight w:val="yellow"/>
          <w:lang w:eastAsia="en-GB"/>
        </w:rPr>
        <w:t xml:space="preserve">OF </w:t>
      </w:r>
      <w:r w:rsidRPr="003B6686">
        <w:rPr>
          <w:rFonts w:ascii="Courier New" w:hAnsi="Courier New"/>
          <w:noProof/>
          <w:sz w:val="16"/>
          <w:highlight w:val="yellow"/>
          <w:lang w:eastAsia="en-GB"/>
        </w:rPr>
        <w:t>LTM-CSI-ResourceConfigId-r18</w:t>
      </w:r>
    </w:p>
    <w:p w14:paraId="1E46116A"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16DBF0"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w:t>
      </w:r>
    </w:p>
    <w:p w14:paraId="65004427"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w:t>
      </w:r>
    </w:p>
    <w:p w14:paraId="56436E53"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EC4981"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TAG-LTM-CONFIG-STOP</w:t>
      </w:r>
    </w:p>
    <w:p w14:paraId="4ACCD485"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ASN1STOP</w:t>
      </w:r>
    </w:p>
    <w:p w14:paraId="2F01D97E" w14:textId="77777777" w:rsidR="003B6686" w:rsidRPr="003B6686" w:rsidRDefault="003B6686" w:rsidP="003B6686">
      <w:pPr>
        <w:overflowPunct w:val="0"/>
        <w:autoSpaceDE w:val="0"/>
        <w:autoSpaceDN w:val="0"/>
        <w:adjustRightInd w:val="0"/>
        <w:textAlignment w:val="baseline"/>
        <w:rPr>
          <w:color w:val="001135"/>
          <w:lang w:eastAsia="ja-JP"/>
        </w:rPr>
      </w:pPr>
    </w:p>
    <w:p w14:paraId="7501952E" w14:textId="77777777" w:rsidR="003B6686" w:rsidRPr="003B6686" w:rsidRDefault="003B6686" w:rsidP="003B6686">
      <w:pPr>
        <w:keepNext/>
        <w:keepLines/>
        <w:numPr>
          <w:ilvl w:val="2"/>
          <w:numId w:val="0"/>
        </w:numPr>
        <w:spacing w:before="360" w:after="120"/>
        <w:ind w:left="851" w:hanging="851"/>
        <w:outlineLvl w:val="2"/>
        <w:rPr>
          <w:rFonts w:ascii="Nokia Pure Text Light" w:hAnsi="Nokia Pure Text Light"/>
          <w:b/>
          <w:bCs/>
          <w:i/>
          <w:iCs/>
          <w:color w:val="001135"/>
          <w:sz w:val="28"/>
          <w:szCs w:val="32"/>
          <w:lang w:val="en-US"/>
        </w:rPr>
      </w:pPr>
      <w:r w:rsidRPr="003B6686">
        <w:rPr>
          <w:rFonts w:ascii="Nokia Pure Text Light" w:hAnsi="Nokia Pure Text Light"/>
          <w:b/>
          <w:bCs/>
          <w:i/>
          <w:iCs/>
          <w:color w:val="001135"/>
          <w:sz w:val="28"/>
          <w:szCs w:val="32"/>
          <w:lang w:val="en-US"/>
        </w:rPr>
        <w:t>LTM-Candidate</w:t>
      </w:r>
    </w:p>
    <w:p w14:paraId="58C500D1" w14:textId="77777777" w:rsidR="003B6686" w:rsidRPr="003B6686" w:rsidRDefault="003B6686" w:rsidP="003B6686">
      <w:pPr>
        <w:spacing w:after="120"/>
        <w:rPr>
          <w:rFonts w:ascii="Nokia Pure Text Light" w:eastAsia="Nokia Pure Text Light" w:hAnsi="Nokia Pure Text Light" w:cs="Arial"/>
          <w:color w:val="001135"/>
          <w:sz w:val="22"/>
          <w:szCs w:val="24"/>
          <w:lang w:val="en-US"/>
        </w:rPr>
      </w:pPr>
      <w:r w:rsidRPr="003B6686">
        <w:rPr>
          <w:rFonts w:ascii="Nokia Pure Text Light" w:eastAsia="Nokia Pure Text Light" w:hAnsi="Nokia Pure Text Light" w:cs="Arial"/>
          <w:color w:val="001135"/>
          <w:sz w:val="22"/>
          <w:szCs w:val="24"/>
          <w:lang w:val="en-US"/>
        </w:rPr>
        <w:t xml:space="preserve">The IE </w:t>
      </w:r>
      <w:r w:rsidRPr="003B6686">
        <w:rPr>
          <w:rFonts w:ascii="Nokia Pure Text Light" w:eastAsia="Nokia Pure Text Light" w:hAnsi="Nokia Pure Text Light" w:cs="Arial"/>
          <w:i/>
          <w:color w:val="001135"/>
          <w:sz w:val="22"/>
          <w:szCs w:val="24"/>
          <w:lang w:val="en-US"/>
        </w:rPr>
        <w:t>LTM-Candidate</w:t>
      </w:r>
      <w:r w:rsidRPr="003B6686">
        <w:rPr>
          <w:rFonts w:ascii="Nokia Pure Text Light" w:eastAsia="Nokia Pure Text Light" w:hAnsi="Nokia Pure Text Light" w:cs="Arial"/>
          <w:color w:val="001135"/>
          <w:sz w:val="22"/>
          <w:szCs w:val="24"/>
          <w:lang w:val="en-US"/>
        </w:rPr>
        <w:t xml:space="preserve"> concerns a LTM candidate configuration to add or modify.</w:t>
      </w:r>
    </w:p>
    <w:p w14:paraId="18BD3C8D" w14:textId="77777777" w:rsidR="003B6686" w:rsidRPr="003B6686" w:rsidRDefault="003B6686" w:rsidP="003B6686">
      <w:pPr>
        <w:keepNext/>
        <w:keepLines/>
        <w:overflowPunct w:val="0"/>
        <w:autoSpaceDE w:val="0"/>
        <w:autoSpaceDN w:val="0"/>
        <w:adjustRightInd w:val="0"/>
        <w:spacing w:before="60"/>
        <w:jc w:val="center"/>
        <w:textAlignment w:val="baseline"/>
        <w:rPr>
          <w:rFonts w:ascii="Arial" w:hAnsi="Arial"/>
          <w:b/>
          <w:lang w:eastAsia="ja-JP"/>
        </w:rPr>
      </w:pPr>
      <w:r w:rsidRPr="003B6686">
        <w:rPr>
          <w:rFonts w:ascii="Arial" w:hAnsi="Arial"/>
          <w:b/>
          <w:i/>
          <w:lang w:eastAsia="ja-JP"/>
        </w:rPr>
        <w:t>LTM-Candidate</w:t>
      </w:r>
      <w:r w:rsidRPr="003B6686">
        <w:rPr>
          <w:rFonts w:ascii="Arial" w:hAnsi="Arial"/>
          <w:b/>
          <w:lang w:eastAsia="ja-JP"/>
        </w:rPr>
        <w:t xml:space="preserve"> information element</w:t>
      </w:r>
    </w:p>
    <w:p w14:paraId="2EC8B2E8"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ASN1START</w:t>
      </w:r>
    </w:p>
    <w:p w14:paraId="64844545"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TAG-LTM-CANDIDATE-START</w:t>
      </w:r>
    </w:p>
    <w:p w14:paraId="416263D9"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9D585E"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LTM-Candidate-r18 ::=     </w:t>
      </w:r>
      <w:r w:rsidRPr="003B6686">
        <w:rPr>
          <w:rFonts w:ascii="Courier New" w:hAnsi="Courier New"/>
          <w:noProof/>
          <w:color w:val="993366"/>
          <w:sz w:val="16"/>
          <w:lang w:eastAsia="en-GB"/>
        </w:rPr>
        <w:t>SEQUENCE</w:t>
      </w:r>
      <w:r w:rsidRPr="003B6686">
        <w:rPr>
          <w:rFonts w:ascii="Courier New" w:hAnsi="Courier New"/>
          <w:noProof/>
          <w:sz w:val="16"/>
          <w:lang w:eastAsia="en-GB"/>
        </w:rPr>
        <w:t xml:space="preserve"> {</w:t>
      </w:r>
    </w:p>
    <w:p w14:paraId="0D53F481"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ltm-CandidateId-r18                            LTM-CandidateId-r18,</w:t>
      </w:r>
    </w:p>
    <w:p w14:paraId="68D7B122"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ltm-CandidatePCI-r18                           PhysCellId                                            </w:t>
      </w:r>
    </w:p>
    <w:p w14:paraId="35B34F00"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ltm-SSB-Config-r18                             LTM-SSB-Config-r18                                    </w:t>
      </w:r>
    </w:p>
    <w:p w14:paraId="3AEA912F"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ltm-CandidateConfig-r18                        </w:t>
      </w:r>
      <w:r w:rsidRPr="003B6686">
        <w:rPr>
          <w:rFonts w:ascii="Courier New" w:hAnsi="Courier New"/>
          <w:noProof/>
          <w:color w:val="993366"/>
          <w:sz w:val="16"/>
          <w:lang w:eastAsia="en-GB"/>
        </w:rPr>
        <w:t>OCTET</w:t>
      </w:r>
      <w:r w:rsidRPr="003B6686">
        <w:rPr>
          <w:rFonts w:ascii="Courier New" w:hAnsi="Courier New"/>
          <w:noProof/>
          <w:sz w:val="16"/>
          <w:lang w:eastAsia="en-GB"/>
        </w:rPr>
        <w:t xml:space="preserve"> </w:t>
      </w:r>
      <w:r w:rsidRPr="003B6686">
        <w:rPr>
          <w:rFonts w:ascii="Courier New" w:hAnsi="Courier New"/>
          <w:noProof/>
          <w:color w:val="993366"/>
          <w:sz w:val="16"/>
          <w:lang w:eastAsia="en-GB"/>
        </w:rPr>
        <w:t>STRING</w:t>
      </w:r>
      <w:r w:rsidRPr="003B6686">
        <w:rPr>
          <w:rFonts w:ascii="Courier New" w:hAnsi="Courier New"/>
          <w:noProof/>
          <w:sz w:val="16"/>
          <w:lang w:eastAsia="en-GB"/>
        </w:rPr>
        <w:t xml:space="preserve"> (CONTAINING RRCReconfiguration)          </w:t>
      </w:r>
    </w:p>
    <w:p w14:paraId="53D09E47"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ltm-ConfigComplete-r18                         </w:t>
      </w:r>
      <w:r w:rsidRPr="003B6686">
        <w:rPr>
          <w:rFonts w:ascii="Courier New" w:hAnsi="Courier New"/>
          <w:noProof/>
          <w:color w:val="993366"/>
          <w:sz w:val="16"/>
          <w:lang w:eastAsia="en-GB"/>
        </w:rPr>
        <w:t>ENUMERATED</w:t>
      </w:r>
      <w:r w:rsidRPr="003B6686">
        <w:rPr>
          <w:rFonts w:ascii="Courier New" w:hAnsi="Courier New"/>
          <w:noProof/>
          <w:sz w:val="16"/>
          <w:lang w:eastAsia="en-GB"/>
        </w:rPr>
        <w:t xml:space="preserve"> {true}                                     </w:t>
      </w:r>
    </w:p>
    <w:p w14:paraId="0554DA58"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ltm-EarlyUL-SyncConfig-r18                     </w:t>
      </w:r>
      <w:r w:rsidRPr="003B6686">
        <w:rPr>
          <w:rFonts w:ascii="Courier New" w:hAnsi="Courier New"/>
          <w:noProof/>
          <w:color w:val="993366"/>
          <w:sz w:val="16"/>
          <w:lang w:eastAsia="en-GB"/>
        </w:rPr>
        <w:t>OCTET</w:t>
      </w:r>
      <w:r w:rsidRPr="003B6686">
        <w:rPr>
          <w:rFonts w:ascii="Courier New" w:hAnsi="Courier New"/>
          <w:noProof/>
          <w:sz w:val="16"/>
          <w:lang w:eastAsia="en-GB"/>
        </w:rPr>
        <w:t xml:space="preserve"> </w:t>
      </w:r>
      <w:r w:rsidRPr="003B6686">
        <w:rPr>
          <w:rFonts w:ascii="Courier New" w:hAnsi="Courier New"/>
          <w:noProof/>
          <w:color w:val="993366"/>
          <w:sz w:val="16"/>
          <w:lang w:eastAsia="en-GB"/>
        </w:rPr>
        <w:t>STRING</w:t>
      </w:r>
      <w:r w:rsidRPr="003B6686">
        <w:rPr>
          <w:rFonts w:ascii="Courier New" w:hAnsi="Courier New"/>
          <w:noProof/>
          <w:sz w:val="16"/>
          <w:lang w:eastAsia="en-GB"/>
        </w:rPr>
        <w:t xml:space="preserve"> (CONTAINING EarlyUL-SyncConfig-r18)      </w:t>
      </w:r>
    </w:p>
    <w:p w14:paraId="23491F90"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ltm-EarlyUL-SyncConfigSUL-r18                  </w:t>
      </w:r>
      <w:r w:rsidRPr="003B6686">
        <w:rPr>
          <w:rFonts w:ascii="Courier New" w:hAnsi="Courier New"/>
          <w:noProof/>
          <w:color w:val="993366"/>
          <w:sz w:val="16"/>
          <w:lang w:eastAsia="en-GB"/>
        </w:rPr>
        <w:t>OCTET</w:t>
      </w:r>
      <w:r w:rsidRPr="003B6686">
        <w:rPr>
          <w:rFonts w:ascii="Courier New" w:hAnsi="Courier New"/>
          <w:noProof/>
          <w:sz w:val="16"/>
          <w:lang w:eastAsia="en-GB"/>
        </w:rPr>
        <w:t xml:space="preserve"> </w:t>
      </w:r>
      <w:r w:rsidRPr="003B6686">
        <w:rPr>
          <w:rFonts w:ascii="Courier New" w:hAnsi="Courier New"/>
          <w:noProof/>
          <w:color w:val="993366"/>
          <w:sz w:val="16"/>
          <w:lang w:eastAsia="en-GB"/>
        </w:rPr>
        <w:t>STRING</w:t>
      </w:r>
      <w:r w:rsidRPr="003B6686">
        <w:rPr>
          <w:rFonts w:ascii="Courier New" w:hAnsi="Courier New"/>
          <w:noProof/>
          <w:sz w:val="16"/>
          <w:lang w:eastAsia="en-GB"/>
        </w:rPr>
        <w:t xml:space="preserve"> (CONTAINING EarlyUL-SyncConfig-r18)      </w:t>
      </w:r>
    </w:p>
    <w:p w14:paraId="474C96A0"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de-DE" w:eastAsia="en-GB"/>
        </w:rPr>
      </w:pPr>
      <w:r w:rsidRPr="003B6686">
        <w:rPr>
          <w:rFonts w:ascii="Courier New" w:hAnsi="Courier New"/>
          <w:noProof/>
          <w:sz w:val="16"/>
          <w:lang w:eastAsia="en-GB"/>
        </w:rPr>
        <w:t xml:space="preserve">    </w:t>
      </w:r>
      <w:r w:rsidRPr="003B6686">
        <w:rPr>
          <w:rFonts w:ascii="Courier New" w:hAnsi="Courier New"/>
          <w:noProof/>
          <w:sz w:val="16"/>
          <w:lang w:val="de-DE" w:eastAsia="en-GB"/>
        </w:rPr>
        <w:t xml:space="preserve">ltm-TCI-Info-r18                               LTM-TCI-Info-r18                                      </w:t>
      </w:r>
    </w:p>
    <w:p w14:paraId="603B649F"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val="de-DE" w:eastAsia="en-GB"/>
        </w:rPr>
        <w:lastRenderedPageBreak/>
        <w:t xml:space="preserve">    </w:t>
      </w:r>
      <w:r w:rsidRPr="003B6686">
        <w:rPr>
          <w:rFonts w:ascii="Courier New" w:hAnsi="Courier New"/>
          <w:noProof/>
          <w:sz w:val="16"/>
          <w:lang w:eastAsia="en-GB"/>
        </w:rPr>
        <w:t xml:space="preserve">ltm-NoResetID-r18                              </w:t>
      </w:r>
      <w:r w:rsidRPr="003B6686">
        <w:rPr>
          <w:rFonts w:ascii="Courier New" w:hAnsi="Courier New"/>
          <w:noProof/>
          <w:color w:val="993366"/>
          <w:sz w:val="16"/>
          <w:lang w:eastAsia="en-GB"/>
        </w:rPr>
        <w:t>INTEGER</w:t>
      </w:r>
      <w:r w:rsidRPr="003B6686">
        <w:rPr>
          <w:rFonts w:ascii="Courier New" w:hAnsi="Courier New"/>
          <w:noProof/>
          <w:sz w:val="16"/>
          <w:lang w:eastAsia="en-GB"/>
        </w:rPr>
        <w:t xml:space="preserve"> (1..maxNrofLTM-Configs-plus1-r18)             </w:t>
      </w:r>
    </w:p>
    <w:p w14:paraId="61900233"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ltm-UE-MeasuredTA-ID-r18                       </w:t>
      </w:r>
      <w:r w:rsidRPr="003B6686">
        <w:rPr>
          <w:rFonts w:ascii="Courier New" w:hAnsi="Courier New"/>
          <w:noProof/>
          <w:color w:val="993366"/>
          <w:sz w:val="16"/>
          <w:lang w:eastAsia="en-GB"/>
        </w:rPr>
        <w:t>INTEGER</w:t>
      </w:r>
      <w:r w:rsidRPr="003B6686">
        <w:rPr>
          <w:rFonts w:ascii="Courier New" w:hAnsi="Courier New"/>
          <w:noProof/>
          <w:sz w:val="16"/>
          <w:lang w:eastAsia="en-GB"/>
        </w:rPr>
        <w:t xml:space="preserve"> (1..maxNrofLTM-Configs-plus1-r18)             </w:t>
      </w:r>
    </w:p>
    <w:p w14:paraId="6CB14195"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w:t>
      </w:r>
    </w:p>
    <w:p w14:paraId="672DCFE9"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w:t>
      </w:r>
    </w:p>
    <w:p w14:paraId="638E154E"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D42E3F"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LTM-SSB-Config-r18 ::= </w:t>
      </w:r>
      <w:r w:rsidRPr="003B6686">
        <w:rPr>
          <w:rFonts w:ascii="Courier New" w:hAnsi="Courier New"/>
          <w:noProof/>
          <w:color w:val="993366"/>
          <w:sz w:val="16"/>
          <w:lang w:eastAsia="en-GB"/>
        </w:rPr>
        <w:t>SEQUENCE</w:t>
      </w:r>
      <w:r w:rsidRPr="003B6686">
        <w:rPr>
          <w:rFonts w:ascii="Courier New" w:hAnsi="Courier New"/>
          <w:noProof/>
          <w:sz w:val="16"/>
          <w:lang w:eastAsia="en-GB"/>
        </w:rPr>
        <w:t xml:space="preserve"> {</w:t>
      </w:r>
    </w:p>
    <w:p w14:paraId="52FF09B7"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ssb-Frequency-r18                              ARFCN-ValueNR,</w:t>
      </w:r>
    </w:p>
    <w:p w14:paraId="1D24A1BA"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subcarrierSpacing-r18                          SubcarrierSpacing,</w:t>
      </w:r>
    </w:p>
    <w:p w14:paraId="215D13CB"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ssb-Periodicity-r18                            </w:t>
      </w:r>
      <w:r w:rsidRPr="003B6686">
        <w:rPr>
          <w:rFonts w:ascii="Courier New" w:hAnsi="Courier New"/>
          <w:noProof/>
          <w:color w:val="993366"/>
          <w:sz w:val="16"/>
          <w:lang w:eastAsia="en-GB"/>
        </w:rPr>
        <w:t>ENUMERATED</w:t>
      </w:r>
      <w:r w:rsidRPr="003B6686">
        <w:rPr>
          <w:rFonts w:ascii="Courier New" w:hAnsi="Courier New"/>
          <w:noProof/>
          <w:sz w:val="16"/>
          <w:lang w:eastAsia="en-GB"/>
        </w:rPr>
        <w:t xml:space="preserve"> {ms5, ms10, ms20, ms40, ms80, ms160, spare2, spare1} </w:t>
      </w:r>
    </w:p>
    <w:p w14:paraId="0ACD2792"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ssb-PositionsInBurst-r18                       </w:t>
      </w:r>
      <w:r w:rsidRPr="003B6686">
        <w:rPr>
          <w:rFonts w:ascii="Courier New" w:hAnsi="Courier New"/>
          <w:noProof/>
          <w:color w:val="993366"/>
          <w:sz w:val="16"/>
          <w:lang w:eastAsia="en-GB"/>
        </w:rPr>
        <w:t>CHOICE</w:t>
      </w:r>
      <w:r w:rsidRPr="003B6686">
        <w:rPr>
          <w:rFonts w:ascii="Courier New" w:hAnsi="Courier New"/>
          <w:noProof/>
          <w:sz w:val="16"/>
          <w:lang w:eastAsia="en-GB"/>
        </w:rPr>
        <w:t xml:space="preserve"> {</w:t>
      </w:r>
    </w:p>
    <w:p w14:paraId="7B73B0D3"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shortBitmap                                    </w:t>
      </w:r>
      <w:r w:rsidRPr="003B6686">
        <w:rPr>
          <w:rFonts w:ascii="Courier New" w:hAnsi="Courier New"/>
          <w:noProof/>
          <w:color w:val="993366"/>
          <w:sz w:val="16"/>
          <w:lang w:eastAsia="en-GB"/>
        </w:rPr>
        <w:t>BIT</w:t>
      </w:r>
      <w:r w:rsidRPr="003B6686">
        <w:rPr>
          <w:rFonts w:ascii="Courier New" w:hAnsi="Courier New"/>
          <w:noProof/>
          <w:sz w:val="16"/>
          <w:lang w:eastAsia="en-GB"/>
        </w:rPr>
        <w:t xml:space="preserve"> </w:t>
      </w:r>
      <w:r w:rsidRPr="003B6686">
        <w:rPr>
          <w:rFonts w:ascii="Courier New" w:hAnsi="Courier New"/>
          <w:noProof/>
          <w:color w:val="993366"/>
          <w:sz w:val="16"/>
          <w:lang w:eastAsia="en-GB"/>
        </w:rPr>
        <w:t>STRING</w:t>
      </w:r>
      <w:r w:rsidRPr="003B6686">
        <w:rPr>
          <w:rFonts w:ascii="Courier New" w:hAnsi="Courier New"/>
          <w:noProof/>
          <w:sz w:val="16"/>
          <w:lang w:eastAsia="en-GB"/>
        </w:rPr>
        <w:t xml:space="preserve"> (</w:t>
      </w:r>
      <w:r w:rsidRPr="003B6686">
        <w:rPr>
          <w:rFonts w:ascii="Courier New" w:hAnsi="Courier New"/>
          <w:noProof/>
          <w:color w:val="993366"/>
          <w:sz w:val="16"/>
          <w:lang w:eastAsia="en-GB"/>
        </w:rPr>
        <w:t>SIZE</w:t>
      </w:r>
      <w:r w:rsidRPr="003B6686">
        <w:rPr>
          <w:rFonts w:ascii="Courier New" w:hAnsi="Courier New"/>
          <w:noProof/>
          <w:sz w:val="16"/>
          <w:lang w:eastAsia="en-GB"/>
        </w:rPr>
        <w:t xml:space="preserve"> (4)),</w:t>
      </w:r>
    </w:p>
    <w:p w14:paraId="205395FA"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mediumBitmap                                   </w:t>
      </w:r>
      <w:r w:rsidRPr="003B6686">
        <w:rPr>
          <w:rFonts w:ascii="Courier New" w:hAnsi="Courier New"/>
          <w:noProof/>
          <w:color w:val="993366"/>
          <w:sz w:val="16"/>
          <w:lang w:eastAsia="en-GB"/>
        </w:rPr>
        <w:t>BIT</w:t>
      </w:r>
      <w:r w:rsidRPr="003B6686">
        <w:rPr>
          <w:rFonts w:ascii="Courier New" w:hAnsi="Courier New"/>
          <w:noProof/>
          <w:sz w:val="16"/>
          <w:lang w:eastAsia="en-GB"/>
        </w:rPr>
        <w:t xml:space="preserve"> </w:t>
      </w:r>
      <w:r w:rsidRPr="003B6686">
        <w:rPr>
          <w:rFonts w:ascii="Courier New" w:hAnsi="Courier New"/>
          <w:noProof/>
          <w:color w:val="993366"/>
          <w:sz w:val="16"/>
          <w:lang w:eastAsia="en-GB"/>
        </w:rPr>
        <w:t>STRING</w:t>
      </w:r>
      <w:r w:rsidRPr="003B6686">
        <w:rPr>
          <w:rFonts w:ascii="Courier New" w:hAnsi="Courier New"/>
          <w:noProof/>
          <w:sz w:val="16"/>
          <w:lang w:eastAsia="en-GB"/>
        </w:rPr>
        <w:t xml:space="preserve"> (</w:t>
      </w:r>
      <w:r w:rsidRPr="003B6686">
        <w:rPr>
          <w:rFonts w:ascii="Courier New" w:hAnsi="Courier New"/>
          <w:noProof/>
          <w:color w:val="993366"/>
          <w:sz w:val="16"/>
          <w:lang w:eastAsia="en-GB"/>
        </w:rPr>
        <w:t>SIZE</w:t>
      </w:r>
      <w:r w:rsidRPr="003B6686">
        <w:rPr>
          <w:rFonts w:ascii="Courier New" w:hAnsi="Courier New"/>
          <w:noProof/>
          <w:sz w:val="16"/>
          <w:lang w:eastAsia="en-GB"/>
        </w:rPr>
        <w:t xml:space="preserve"> (8)),</w:t>
      </w:r>
    </w:p>
    <w:p w14:paraId="41AD4D18"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longBitmap                                     </w:t>
      </w:r>
      <w:r w:rsidRPr="003B6686">
        <w:rPr>
          <w:rFonts w:ascii="Courier New" w:hAnsi="Courier New"/>
          <w:noProof/>
          <w:color w:val="993366"/>
          <w:sz w:val="16"/>
          <w:lang w:eastAsia="en-GB"/>
        </w:rPr>
        <w:t>BIT</w:t>
      </w:r>
      <w:r w:rsidRPr="003B6686">
        <w:rPr>
          <w:rFonts w:ascii="Courier New" w:hAnsi="Courier New"/>
          <w:noProof/>
          <w:sz w:val="16"/>
          <w:lang w:eastAsia="en-GB"/>
        </w:rPr>
        <w:t xml:space="preserve"> </w:t>
      </w:r>
      <w:r w:rsidRPr="003B6686">
        <w:rPr>
          <w:rFonts w:ascii="Courier New" w:hAnsi="Courier New"/>
          <w:noProof/>
          <w:color w:val="993366"/>
          <w:sz w:val="16"/>
          <w:lang w:eastAsia="en-GB"/>
        </w:rPr>
        <w:t>STRING</w:t>
      </w:r>
      <w:r w:rsidRPr="003B6686">
        <w:rPr>
          <w:rFonts w:ascii="Courier New" w:hAnsi="Courier New"/>
          <w:noProof/>
          <w:sz w:val="16"/>
          <w:lang w:eastAsia="en-GB"/>
        </w:rPr>
        <w:t xml:space="preserve"> (</w:t>
      </w:r>
      <w:r w:rsidRPr="003B6686">
        <w:rPr>
          <w:rFonts w:ascii="Courier New" w:hAnsi="Courier New"/>
          <w:noProof/>
          <w:color w:val="993366"/>
          <w:sz w:val="16"/>
          <w:lang w:eastAsia="en-GB"/>
        </w:rPr>
        <w:t>SIZE</w:t>
      </w:r>
      <w:r w:rsidRPr="003B6686">
        <w:rPr>
          <w:rFonts w:ascii="Courier New" w:hAnsi="Courier New"/>
          <w:noProof/>
          <w:sz w:val="16"/>
          <w:lang w:eastAsia="en-GB"/>
        </w:rPr>
        <w:t xml:space="preserve"> (64))</w:t>
      </w:r>
    </w:p>
    <w:p w14:paraId="3073712E"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                                                                                                    </w:t>
      </w:r>
    </w:p>
    <w:p w14:paraId="57C9B4EC"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sz w:val="16"/>
          <w:lang w:eastAsia="en-GB"/>
        </w:rPr>
        <w:t xml:space="preserve">    ss-PBCH-BlockPower-r18                         </w:t>
      </w:r>
      <w:r w:rsidRPr="003B6686">
        <w:rPr>
          <w:rFonts w:ascii="Courier New" w:hAnsi="Courier New"/>
          <w:noProof/>
          <w:color w:val="993366"/>
          <w:sz w:val="16"/>
          <w:lang w:eastAsia="en-GB"/>
        </w:rPr>
        <w:t>INTEGER</w:t>
      </w:r>
      <w:r w:rsidRPr="003B6686">
        <w:rPr>
          <w:rFonts w:ascii="Courier New" w:hAnsi="Courier New"/>
          <w:noProof/>
          <w:sz w:val="16"/>
          <w:lang w:eastAsia="en-GB"/>
        </w:rPr>
        <w:t xml:space="preserve"> (-60..50)                                     </w:t>
      </w:r>
    </w:p>
    <w:p w14:paraId="702E98F3"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 xml:space="preserve">    ...</w:t>
      </w:r>
    </w:p>
    <w:p w14:paraId="46AE8C9A"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6686">
        <w:rPr>
          <w:rFonts w:ascii="Courier New" w:hAnsi="Courier New"/>
          <w:noProof/>
          <w:sz w:val="16"/>
          <w:lang w:eastAsia="en-GB"/>
        </w:rPr>
        <w:t>}</w:t>
      </w:r>
    </w:p>
    <w:p w14:paraId="3154C032"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5E063F"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TAG-LTM-CANDIDATE-STOP</w:t>
      </w:r>
    </w:p>
    <w:p w14:paraId="01226EB1" w14:textId="77777777" w:rsidR="003B6686" w:rsidRPr="003B6686" w:rsidRDefault="003B6686" w:rsidP="003B66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6686">
        <w:rPr>
          <w:rFonts w:ascii="Courier New" w:hAnsi="Courier New"/>
          <w:noProof/>
          <w:color w:val="808080"/>
          <w:sz w:val="16"/>
          <w:lang w:eastAsia="en-GB"/>
        </w:rPr>
        <w:t>-- ASN1STOP</w:t>
      </w:r>
    </w:p>
    <w:p w14:paraId="22654F0E" w14:textId="5F3BD940" w:rsidR="003B6686" w:rsidRPr="003B6686" w:rsidRDefault="003B6686" w:rsidP="003B6686">
      <w:r w:rsidRPr="003B6686">
        <w:rPr>
          <w:lang w:val="en-US"/>
        </w:rPr>
        <w:t>----------------------------------------------------------------------------Stop------------------------------------------------------------</w:t>
      </w:r>
    </w:p>
    <w:p w14:paraId="29900B5C" w14:textId="77777777" w:rsidR="004A3D3F" w:rsidRDefault="004A3D3F" w:rsidP="003B6686">
      <w:pPr>
        <w:jc w:val="both"/>
        <w:rPr>
          <w:b/>
          <w:bCs/>
          <w:lang w:val="en-US"/>
        </w:rPr>
      </w:pPr>
    </w:p>
    <w:sectPr w:rsidR="004A3D3F" w:rsidSect="00570B7A">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82BDF" w14:textId="77777777" w:rsidR="00AF519C" w:rsidRDefault="00AF519C">
      <w:pPr>
        <w:spacing w:after="0"/>
      </w:pPr>
      <w:r>
        <w:separator/>
      </w:r>
    </w:p>
  </w:endnote>
  <w:endnote w:type="continuationSeparator" w:id="0">
    <w:p w14:paraId="178184F1" w14:textId="77777777" w:rsidR="00AF519C" w:rsidRDefault="00AF519C">
      <w:pPr>
        <w:spacing w:after="0"/>
      </w:pPr>
      <w:r>
        <w:continuationSeparator/>
      </w:r>
    </w:p>
  </w:endnote>
  <w:endnote w:type="continuationNotice" w:id="1">
    <w:p w14:paraId="4AEBA418" w14:textId="77777777" w:rsidR="00AF519C" w:rsidRDefault="00AF5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84DFD" w14:textId="77777777" w:rsidR="001F510F" w:rsidRDefault="001F5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01F8B" w14:textId="77777777" w:rsidR="001F510F" w:rsidRDefault="001F5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789F3" w14:textId="77777777" w:rsidR="001F510F" w:rsidRDefault="001F5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99F01" w14:textId="77777777" w:rsidR="00AF519C" w:rsidRDefault="00AF519C">
      <w:pPr>
        <w:spacing w:after="0"/>
      </w:pPr>
      <w:r>
        <w:separator/>
      </w:r>
    </w:p>
  </w:footnote>
  <w:footnote w:type="continuationSeparator" w:id="0">
    <w:p w14:paraId="0F471954" w14:textId="77777777" w:rsidR="00AF519C" w:rsidRDefault="00AF519C">
      <w:pPr>
        <w:spacing w:after="0"/>
      </w:pPr>
      <w:r>
        <w:continuationSeparator/>
      </w:r>
    </w:p>
  </w:footnote>
  <w:footnote w:type="continuationNotice" w:id="1">
    <w:p w14:paraId="5990F026" w14:textId="77777777" w:rsidR="00AF519C" w:rsidRDefault="00AF51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4AA1A" w14:textId="77777777" w:rsidR="001F510F" w:rsidRDefault="001F5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CAFB0" w14:textId="77777777" w:rsidR="001F510F" w:rsidRDefault="001F5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C516F" w14:textId="77777777" w:rsidR="001F510F" w:rsidRDefault="001F5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85A48"/>
    <w:multiLevelType w:val="hybridMultilevel"/>
    <w:tmpl w:val="7ECCE2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575952"/>
    <w:multiLevelType w:val="hybridMultilevel"/>
    <w:tmpl w:val="C81A31B4"/>
    <w:lvl w:ilvl="0" w:tplc="11EE31BE">
      <w:start w:val="1"/>
      <w:numFmt w:val="decimal"/>
      <w:lvlText w:val="%1)"/>
      <w:lvlJc w:val="left"/>
      <w:pPr>
        <w:ind w:left="720" w:hanging="360"/>
      </w:pPr>
    </w:lvl>
    <w:lvl w:ilvl="1" w:tplc="AF5A9298">
      <w:start w:val="1"/>
      <w:numFmt w:val="decimal"/>
      <w:lvlText w:val="%2)"/>
      <w:lvlJc w:val="left"/>
      <w:pPr>
        <w:ind w:left="720" w:hanging="360"/>
      </w:pPr>
    </w:lvl>
    <w:lvl w:ilvl="2" w:tplc="69D0E5A6">
      <w:start w:val="1"/>
      <w:numFmt w:val="decimal"/>
      <w:lvlText w:val="%3)"/>
      <w:lvlJc w:val="left"/>
      <w:pPr>
        <w:ind w:left="720" w:hanging="360"/>
      </w:pPr>
    </w:lvl>
    <w:lvl w:ilvl="3" w:tplc="AF361A62">
      <w:start w:val="1"/>
      <w:numFmt w:val="decimal"/>
      <w:lvlText w:val="%4)"/>
      <w:lvlJc w:val="left"/>
      <w:pPr>
        <w:ind w:left="720" w:hanging="360"/>
      </w:pPr>
    </w:lvl>
    <w:lvl w:ilvl="4" w:tplc="6C1E5732">
      <w:start w:val="1"/>
      <w:numFmt w:val="decimal"/>
      <w:lvlText w:val="%5)"/>
      <w:lvlJc w:val="left"/>
      <w:pPr>
        <w:ind w:left="720" w:hanging="360"/>
      </w:pPr>
    </w:lvl>
    <w:lvl w:ilvl="5" w:tplc="8222E654">
      <w:start w:val="1"/>
      <w:numFmt w:val="decimal"/>
      <w:lvlText w:val="%6)"/>
      <w:lvlJc w:val="left"/>
      <w:pPr>
        <w:ind w:left="720" w:hanging="360"/>
      </w:pPr>
    </w:lvl>
    <w:lvl w:ilvl="6" w:tplc="DAC43444">
      <w:start w:val="1"/>
      <w:numFmt w:val="decimal"/>
      <w:lvlText w:val="%7)"/>
      <w:lvlJc w:val="left"/>
      <w:pPr>
        <w:ind w:left="720" w:hanging="360"/>
      </w:pPr>
    </w:lvl>
    <w:lvl w:ilvl="7" w:tplc="73E239BE">
      <w:start w:val="1"/>
      <w:numFmt w:val="decimal"/>
      <w:lvlText w:val="%8)"/>
      <w:lvlJc w:val="left"/>
      <w:pPr>
        <w:ind w:left="720" w:hanging="360"/>
      </w:pPr>
    </w:lvl>
    <w:lvl w:ilvl="8" w:tplc="9A08BB58">
      <w:start w:val="1"/>
      <w:numFmt w:val="decimal"/>
      <w:lvlText w:val="%9)"/>
      <w:lvlJc w:val="left"/>
      <w:pPr>
        <w:ind w:left="720" w:hanging="360"/>
      </w:pPr>
    </w:lvl>
  </w:abstractNum>
  <w:abstractNum w:abstractNumId="2"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DFB1424"/>
    <w:multiLevelType w:val="hybridMultilevel"/>
    <w:tmpl w:val="76AAEF9E"/>
    <w:lvl w:ilvl="0" w:tplc="DB90CB2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16054C8"/>
    <w:multiLevelType w:val="hybridMultilevel"/>
    <w:tmpl w:val="47A4E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EF0646"/>
    <w:multiLevelType w:val="hybridMultilevel"/>
    <w:tmpl w:val="9ED87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6BF0A96"/>
    <w:multiLevelType w:val="hybridMultilevel"/>
    <w:tmpl w:val="996A230E"/>
    <w:lvl w:ilvl="0" w:tplc="2EB653DE">
      <w:start w:val="1"/>
      <w:numFmt w:val="decimal"/>
      <w:lvlText w:val="%1)"/>
      <w:lvlJc w:val="left"/>
      <w:pPr>
        <w:ind w:left="720" w:hanging="360"/>
      </w:pPr>
    </w:lvl>
    <w:lvl w:ilvl="1" w:tplc="E458B6F4">
      <w:start w:val="1"/>
      <w:numFmt w:val="decimal"/>
      <w:lvlText w:val="%2)"/>
      <w:lvlJc w:val="left"/>
      <w:pPr>
        <w:ind w:left="720" w:hanging="360"/>
      </w:pPr>
    </w:lvl>
    <w:lvl w:ilvl="2" w:tplc="2B46A830">
      <w:start w:val="1"/>
      <w:numFmt w:val="decimal"/>
      <w:lvlText w:val="%3)"/>
      <w:lvlJc w:val="left"/>
      <w:pPr>
        <w:ind w:left="720" w:hanging="360"/>
      </w:pPr>
    </w:lvl>
    <w:lvl w:ilvl="3" w:tplc="DAF44622">
      <w:start w:val="1"/>
      <w:numFmt w:val="decimal"/>
      <w:lvlText w:val="%4)"/>
      <w:lvlJc w:val="left"/>
      <w:pPr>
        <w:ind w:left="720" w:hanging="360"/>
      </w:pPr>
    </w:lvl>
    <w:lvl w:ilvl="4" w:tplc="0270EEC8">
      <w:start w:val="1"/>
      <w:numFmt w:val="decimal"/>
      <w:lvlText w:val="%5)"/>
      <w:lvlJc w:val="left"/>
      <w:pPr>
        <w:ind w:left="720" w:hanging="360"/>
      </w:pPr>
    </w:lvl>
    <w:lvl w:ilvl="5" w:tplc="12A0003E">
      <w:start w:val="1"/>
      <w:numFmt w:val="decimal"/>
      <w:lvlText w:val="%6)"/>
      <w:lvlJc w:val="left"/>
      <w:pPr>
        <w:ind w:left="720" w:hanging="360"/>
      </w:pPr>
    </w:lvl>
    <w:lvl w:ilvl="6" w:tplc="B3544E86">
      <w:start w:val="1"/>
      <w:numFmt w:val="decimal"/>
      <w:lvlText w:val="%7)"/>
      <w:lvlJc w:val="left"/>
      <w:pPr>
        <w:ind w:left="720" w:hanging="360"/>
      </w:pPr>
    </w:lvl>
    <w:lvl w:ilvl="7" w:tplc="01B4A9AC">
      <w:start w:val="1"/>
      <w:numFmt w:val="decimal"/>
      <w:lvlText w:val="%8)"/>
      <w:lvlJc w:val="left"/>
      <w:pPr>
        <w:ind w:left="720" w:hanging="360"/>
      </w:pPr>
    </w:lvl>
    <w:lvl w:ilvl="8" w:tplc="B88A0DE2">
      <w:start w:val="1"/>
      <w:numFmt w:val="decimal"/>
      <w:lvlText w:val="%9)"/>
      <w:lvlJc w:val="left"/>
      <w:pPr>
        <w:ind w:left="720" w:hanging="360"/>
      </w:pPr>
    </w:lvl>
  </w:abstractNum>
  <w:abstractNum w:abstractNumId="7"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6164429">
    <w:abstractNumId w:val="2"/>
  </w:num>
  <w:num w:numId="2" w16cid:durableId="1301616987">
    <w:abstractNumId w:val="3"/>
  </w:num>
  <w:num w:numId="3" w16cid:durableId="1797260606">
    <w:abstractNumId w:val="6"/>
  </w:num>
  <w:num w:numId="4" w16cid:durableId="1568221789">
    <w:abstractNumId w:val="1"/>
  </w:num>
  <w:num w:numId="5" w16cid:durableId="1896814176">
    <w:abstractNumId w:val="7"/>
  </w:num>
  <w:num w:numId="6" w16cid:durableId="1144928026">
    <w:abstractNumId w:val="4"/>
  </w:num>
  <w:num w:numId="7" w16cid:durableId="1014764139">
    <w:abstractNumId w:val="5"/>
  </w:num>
  <w:num w:numId="8" w16cid:durableId="480777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B7A"/>
    <w:rsid w:val="00001A14"/>
    <w:rsid w:val="000042F0"/>
    <w:rsid w:val="000215E7"/>
    <w:rsid w:val="00025643"/>
    <w:rsid w:val="000353C6"/>
    <w:rsid w:val="0004139A"/>
    <w:rsid w:val="00043A97"/>
    <w:rsid w:val="00052128"/>
    <w:rsid w:val="0005498E"/>
    <w:rsid w:val="00065BF0"/>
    <w:rsid w:val="00073952"/>
    <w:rsid w:val="00082FCC"/>
    <w:rsid w:val="000848A9"/>
    <w:rsid w:val="00086727"/>
    <w:rsid w:val="00090569"/>
    <w:rsid w:val="00093821"/>
    <w:rsid w:val="00097190"/>
    <w:rsid w:val="000A565B"/>
    <w:rsid w:val="000A7337"/>
    <w:rsid w:val="000B4B07"/>
    <w:rsid w:val="000C5F69"/>
    <w:rsid w:val="000D2ED2"/>
    <w:rsid w:val="000E4295"/>
    <w:rsid w:val="000E5FC9"/>
    <w:rsid w:val="000F06D9"/>
    <w:rsid w:val="00100EDC"/>
    <w:rsid w:val="001106CA"/>
    <w:rsid w:val="001273DA"/>
    <w:rsid w:val="00145BD9"/>
    <w:rsid w:val="00173B6B"/>
    <w:rsid w:val="00180E6F"/>
    <w:rsid w:val="001810C7"/>
    <w:rsid w:val="001848CC"/>
    <w:rsid w:val="00191EB8"/>
    <w:rsid w:val="00192066"/>
    <w:rsid w:val="001A19C4"/>
    <w:rsid w:val="001B7C6A"/>
    <w:rsid w:val="001C3C3E"/>
    <w:rsid w:val="001C5E4B"/>
    <w:rsid w:val="001D18D8"/>
    <w:rsid w:val="001D4320"/>
    <w:rsid w:val="001D4B11"/>
    <w:rsid w:val="001D4D7D"/>
    <w:rsid w:val="001D5051"/>
    <w:rsid w:val="001E3A37"/>
    <w:rsid w:val="001E7A70"/>
    <w:rsid w:val="001F510F"/>
    <w:rsid w:val="002027CD"/>
    <w:rsid w:val="00207348"/>
    <w:rsid w:val="00211744"/>
    <w:rsid w:val="00214A76"/>
    <w:rsid w:val="00215F47"/>
    <w:rsid w:val="00232839"/>
    <w:rsid w:val="00233914"/>
    <w:rsid w:val="00250E9D"/>
    <w:rsid w:val="00254E8D"/>
    <w:rsid w:val="00256E93"/>
    <w:rsid w:val="00257E73"/>
    <w:rsid w:val="00273DA6"/>
    <w:rsid w:val="00276D66"/>
    <w:rsid w:val="00280AED"/>
    <w:rsid w:val="0029357A"/>
    <w:rsid w:val="00296C46"/>
    <w:rsid w:val="002D28FE"/>
    <w:rsid w:val="002D6825"/>
    <w:rsid w:val="002E1CEE"/>
    <w:rsid w:val="002E1DC1"/>
    <w:rsid w:val="002E6F2A"/>
    <w:rsid w:val="00301E07"/>
    <w:rsid w:val="0030499F"/>
    <w:rsid w:val="00307A35"/>
    <w:rsid w:val="00311D3C"/>
    <w:rsid w:val="00323F6F"/>
    <w:rsid w:val="00336074"/>
    <w:rsid w:val="00360C5C"/>
    <w:rsid w:val="00361EFC"/>
    <w:rsid w:val="003674F8"/>
    <w:rsid w:val="00370C75"/>
    <w:rsid w:val="00374795"/>
    <w:rsid w:val="00374EF1"/>
    <w:rsid w:val="00376A75"/>
    <w:rsid w:val="0038624D"/>
    <w:rsid w:val="00386A94"/>
    <w:rsid w:val="00386E02"/>
    <w:rsid w:val="003906EE"/>
    <w:rsid w:val="003919F4"/>
    <w:rsid w:val="00391DB7"/>
    <w:rsid w:val="003B22B5"/>
    <w:rsid w:val="003B6516"/>
    <w:rsid w:val="003B6686"/>
    <w:rsid w:val="003C0C9B"/>
    <w:rsid w:val="003C1D0A"/>
    <w:rsid w:val="003C1D81"/>
    <w:rsid w:val="003D538A"/>
    <w:rsid w:val="003D7ED8"/>
    <w:rsid w:val="003E4D1A"/>
    <w:rsid w:val="003E4D6C"/>
    <w:rsid w:val="003F0314"/>
    <w:rsid w:val="003F7FC3"/>
    <w:rsid w:val="004007B0"/>
    <w:rsid w:val="00412E67"/>
    <w:rsid w:val="00414827"/>
    <w:rsid w:val="00414CC3"/>
    <w:rsid w:val="00423B9C"/>
    <w:rsid w:val="00426F38"/>
    <w:rsid w:val="00431FD8"/>
    <w:rsid w:val="0044382D"/>
    <w:rsid w:val="004479DA"/>
    <w:rsid w:val="00453C81"/>
    <w:rsid w:val="00470630"/>
    <w:rsid w:val="00475A7B"/>
    <w:rsid w:val="0048147A"/>
    <w:rsid w:val="00486B68"/>
    <w:rsid w:val="004A3D3F"/>
    <w:rsid w:val="004B3B6F"/>
    <w:rsid w:val="004C28A2"/>
    <w:rsid w:val="004C5835"/>
    <w:rsid w:val="004D0D70"/>
    <w:rsid w:val="004D18C9"/>
    <w:rsid w:val="004D2C41"/>
    <w:rsid w:val="004D47F9"/>
    <w:rsid w:val="004E3A5C"/>
    <w:rsid w:val="0051235B"/>
    <w:rsid w:val="0051644B"/>
    <w:rsid w:val="00516D3C"/>
    <w:rsid w:val="005226C5"/>
    <w:rsid w:val="005226F4"/>
    <w:rsid w:val="00524525"/>
    <w:rsid w:val="0053794D"/>
    <w:rsid w:val="005461E7"/>
    <w:rsid w:val="00553119"/>
    <w:rsid w:val="0055356A"/>
    <w:rsid w:val="005553E6"/>
    <w:rsid w:val="005556FE"/>
    <w:rsid w:val="00556F2E"/>
    <w:rsid w:val="005666B8"/>
    <w:rsid w:val="0057030A"/>
    <w:rsid w:val="00570B7A"/>
    <w:rsid w:val="00572FAD"/>
    <w:rsid w:val="005A155D"/>
    <w:rsid w:val="005A1FF5"/>
    <w:rsid w:val="005A3544"/>
    <w:rsid w:val="005A4665"/>
    <w:rsid w:val="005A7704"/>
    <w:rsid w:val="005C7B4A"/>
    <w:rsid w:val="005D3CAA"/>
    <w:rsid w:val="005F257C"/>
    <w:rsid w:val="005F5AA1"/>
    <w:rsid w:val="006023FE"/>
    <w:rsid w:val="006660B0"/>
    <w:rsid w:val="00670BBC"/>
    <w:rsid w:val="0067239E"/>
    <w:rsid w:val="00675B49"/>
    <w:rsid w:val="0068147A"/>
    <w:rsid w:val="00684F22"/>
    <w:rsid w:val="006A05AD"/>
    <w:rsid w:val="006A2CE9"/>
    <w:rsid w:val="006A5829"/>
    <w:rsid w:val="006A5BA7"/>
    <w:rsid w:val="006B4014"/>
    <w:rsid w:val="006B4495"/>
    <w:rsid w:val="006D3815"/>
    <w:rsid w:val="006D6DA6"/>
    <w:rsid w:val="006E0CE7"/>
    <w:rsid w:val="006E1849"/>
    <w:rsid w:val="006F5B7C"/>
    <w:rsid w:val="007210EC"/>
    <w:rsid w:val="0072297A"/>
    <w:rsid w:val="00723E92"/>
    <w:rsid w:val="00724283"/>
    <w:rsid w:val="007247FD"/>
    <w:rsid w:val="00725C99"/>
    <w:rsid w:val="0073332B"/>
    <w:rsid w:val="00744E7A"/>
    <w:rsid w:val="007467E4"/>
    <w:rsid w:val="00746FCA"/>
    <w:rsid w:val="00786BCF"/>
    <w:rsid w:val="00787298"/>
    <w:rsid w:val="0079590B"/>
    <w:rsid w:val="007A6418"/>
    <w:rsid w:val="007C3F84"/>
    <w:rsid w:val="007D14F4"/>
    <w:rsid w:val="007E4C87"/>
    <w:rsid w:val="0081214B"/>
    <w:rsid w:val="00820854"/>
    <w:rsid w:val="008324FD"/>
    <w:rsid w:val="00832993"/>
    <w:rsid w:val="008335AE"/>
    <w:rsid w:val="008549A0"/>
    <w:rsid w:val="00861E13"/>
    <w:rsid w:val="00875676"/>
    <w:rsid w:val="008830F1"/>
    <w:rsid w:val="008851FA"/>
    <w:rsid w:val="008A1843"/>
    <w:rsid w:val="008A7A9B"/>
    <w:rsid w:val="008B05AE"/>
    <w:rsid w:val="008B2839"/>
    <w:rsid w:val="008C083D"/>
    <w:rsid w:val="008D0BF1"/>
    <w:rsid w:val="008E0A3C"/>
    <w:rsid w:val="008E2F38"/>
    <w:rsid w:val="008E5D5D"/>
    <w:rsid w:val="008F3279"/>
    <w:rsid w:val="008F59AE"/>
    <w:rsid w:val="00900F34"/>
    <w:rsid w:val="00901680"/>
    <w:rsid w:val="00907161"/>
    <w:rsid w:val="00917CD3"/>
    <w:rsid w:val="009238F2"/>
    <w:rsid w:val="0094033A"/>
    <w:rsid w:val="00940F39"/>
    <w:rsid w:val="00941B05"/>
    <w:rsid w:val="009467D2"/>
    <w:rsid w:val="00953A15"/>
    <w:rsid w:val="009567AD"/>
    <w:rsid w:val="0096281A"/>
    <w:rsid w:val="00963A86"/>
    <w:rsid w:val="00966B73"/>
    <w:rsid w:val="0097616D"/>
    <w:rsid w:val="009802F4"/>
    <w:rsid w:val="009A3CE9"/>
    <w:rsid w:val="009B0567"/>
    <w:rsid w:val="009C34AB"/>
    <w:rsid w:val="009C487F"/>
    <w:rsid w:val="009D4757"/>
    <w:rsid w:val="009E3ED5"/>
    <w:rsid w:val="009E76A6"/>
    <w:rsid w:val="009F6FBE"/>
    <w:rsid w:val="00A04C3C"/>
    <w:rsid w:val="00A17808"/>
    <w:rsid w:val="00A24324"/>
    <w:rsid w:val="00A24B6F"/>
    <w:rsid w:val="00A251B6"/>
    <w:rsid w:val="00A26141"/>
    <w:rsid w:val="00A26BE8"/>
    <w:rsid w:val="00A37136"/>
    <w:rsid w:val="00A451F9"/>
    <w:rsid w:val="00A47FA2"/>
    <w:rsid w:val="00A603EA"/>
    <w:rsid w:val="00A74AEE"/>
    <w:rsid w:val="00A74BA0"/>
    <w:rsid w:val="00A761F5"/>
    <w:rsid w:val="00A94361"/>
    <w:rsid w:val="00AA349D"/>
    <w:rsid w:val="00AA4FE2"/>
    <w:rsid w:val="00AA5D76"/>
    <w:rsid w:val="00AB1AB9"/>
    <w:rsid w:val="00AB4F1E"/>
    <w:rsid w:val="00AC1BA5"/>
    <w:rsid w:val="00AC5FA0"/>
    <w:rsid w:val="00AC78E5"/>
    <w:rsid w:val="00AE3CD6"/>
    <w:rsid w:val="00AF3856"/>
    <w:rsid w:val="00AF519C"/>
    <w:rsid w:val="00AF623D"/>
    <w:rsid w:val="00B33116"/>
    <w:rsid w:val="00B37F72"/>
    <w:rsid w:val="00B5322B"/>
    <w:rsid w:val="00B60390"/>
    <w:rsid w:val="00B6068A"/>
    <w:rsid w:val="00B63D04"/>
    <w:rsid w:val="00B72C56"/>
    <w:rsid w:val="00B87527"/>
    <w:rsid w:val="00B878FB"/>
    <w:rsid w:val="00B9407A"/>
    <w:rsid w:val="00B954BF"/>
    <w:rsid w:val="00B97791"/>
    <w:rsid w:val="00BA230E"/>
    <w:rsid w:val="00BC1F25"/>
    <w:rsid w:val="00BC6098"/>
    <w:rsid w:val="00BC6359"/>
    <w:rsid w:val="00BD1E95"/>
    <w:rsid w:val="00BE48AE"/>
    <w:rsid w:val="00BE53CB"/>
    <w:rsid w:val="00BF58A5"/>
    <w:rsid w:val="00C04BAA"/>
    <w:rsid w:val="00C113AC"/>
    <w:rsid w:val="00C15118"/>
    <w:rsid w:val="00C26306"/>
    <w:rsid w:val="00C2719C"/>
    <w:rsid w:val="00C33F98"/>
    <w:rsid w:val="00C43166"/>
    <w:rsid w:val="00C4338B"/>
    <w:rsid w:val="00C512BF"/>
    <w:rsid w:val="00C53933"/>
    <w:rsid w:val="00C54295"/>
    <w:rsid w:val="00C578CF"/>
    <w:rsid w:val="00C722E5"/>
    <w:rsid w:val="00C72ABE"/>
    <w:rsid w:val="00C75038"/>
    <w:rsid w:val="00C84003"/>
    <w:rsid w:val="00C95E27"/>
    <w:rsid w:val="00CB3C5C"/>
    <w:rsid w:val="00CB5C78"/>
    <w:rsid w:val="00CB631E"/>
    <w:rsid w:val="00CD0EBF"/>
    <w:rsid w:val="00CD4BBA"/>
    <w:rsid w:val="00CE1833"/>
    <w:rsid w:val="00CE1F3A"/>
    <w:rsid w:val="00CE26C3"/>
    <w:rsid w:val="00CE5801"/>
    <w:rsid w:val="00D01D11"/>
    <w:rsid w:val="00D047BE"/>
    <w:rsid w:val="00D107D4"/>
    <w:rsid w:val="00D111B5"/>
    <w:rsid w:val="00D40A9F"/>
    <w:rsid w:val="00D634EC"/>
    <w:rsid w:val="00D66011"/>
    <w:rsid w:val="00D73B50"/>
    <w:rsid w:val="00D7639A"/>
    <w:rsid w:val="00D81601"/>
    <w:rsid w:val="00D8660D"/>
    <w:rsid w:val="00DB33B5"/>
    <w:rsid w:val="00DB3C1C"/>
    <w:rsid w:val="00DB4BFC"/>
    <w:rsid w:val="00DC2B74"/>
    <w:rsid w:val="00DC5B4C"/>
    <w:rsid w:val="00DC7209"/>
    <w:rsid w:val="00DD101D"/>
    <w:rsid w:val="00DE2284"/>
    <w:rsid w:val="00DE22A9"/>
    <w:rsid w:val="00DE3E6B"/>
    <w:rsid w:val="00DE4B65"/>
    <w:rsid w:val="00DE6B77"/>
    <w:rsid w:val="00DF3594"/>
    <w:rsid w:val="00E01233"/>
    <w:rsid w:val="00E02382"/>
    <w:rsid w:val="00E03890"/>
    <w:rsid w:val="00E114EF"/>
    <w:rsid w:val="00E1339A"/>
    <w:rsid w:val="00E13B0C"/>
    <w:rsid w:val="00E1628F"/>
    <w:rsid w:val="00E32309"/>
    <w:rsid w:val="00E42B1D"/>
    <w:rsid w:val="00E503A2"/>
    <w:rsid w:val="00E561CC"/>
    <w:rsid w:val="00E63979"/>
    <w:rsid w:val="00E63B2D"/>
    <w:rsid w:val="00E670CD"/>
    <w:rsid w:val="00E715BA"/>
    <w:rsid w:val="00E72367"/>
    <w:rsid w:val="00E75441"/>
    <w:rsid w:val="00E867DE"/>
    <w:rsid w:val="00E868A1"/>
    <w:rsid w:val="00E87D8A"/>
    <w:rsid w:val="00E903F8"/>
    <w:rsid w:val="00E91028"/>
    <w:rsid w:val="00EA7891"/>
    <w:rsid w:val="00ED772B"/>
    <w:rsid w:val="00F00955"/>
    <w:rsid w:val="00F00E99"/>
    <w:rsid w:val="00F05ED7"/>
    <w:rsid w:val="00F065E0"/>
    <w:rsid w:val="00F1665F"/>
    <w:rsid w:val="00F209AC"/>
    <w:rsid w:val="00F363DE"/>
    <w:rsid w:val="00F45A05"/>
    <w:rsid w:val="00F46ADA"/>
    <w:rsid w:val="00F46F8B"/>
    <w:rsid w:val="00F52315"/>
    <w:rsid w:val="00F538F8"/>
    <w:rsid w:val="00F6677B"/>
    <w:rsid w:val="00F8504F"/>
    <w:rsid w:val="00F85B3C"/>
    <w:rsid w:val="00F87732"/>
    <w:rsid w:val="00FA212C"/>
    <w:rsid w:val="00FA38FF"/>
    <w:rsid w:val="00FA64AD"/>
    <w:rsid w:val="00FC0479"/>
    <w:rsid w:val="00FC3D25"/>
    <w:rsid w:val="00FC465E"/>
    <w:rsid w:val="00FC46C4"/>
    <w:rsid w:val="00FC7D3B"/>
    <w:rsid w:val="00FD28A4"/>
    <w:rsid w:val="00FD2DF7"/>
    <w:rsid w:val="00FE1A6C"/>
    <w:rsid w:val="00FE3A7D"/>
    <w:rsid w:val="00FF622F"/>
    <w:rsid w:val="07C8A80A"/>
    <w:rsid w:val="103CB694"/>
    <w:rsid w:val="176B5AAE"/>
    <w:rsid w:val="1CA266EC"/>
    <w:rsid w:val="214C750E"/>
    <w:rsid w:val="3B586BB2"/>
    <w:rsid w:val="44BA0275"/>
    <w:rsid w:val="4B445FC1"/>
    <w:rsid w:val="5EC9AD43"/>
    <w:rsid w:val="5F3F6C7D"/>
    <w:rsid w:val="62CE66F2"/>
    <w:rsid w:val="634AEC60"/>
    <w:rsid w:val="78E947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03B8C"/>
  <w15:docId w15:val="{DA0FEAB5-26AA-4376-BABD-28C403637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B7A"/>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570B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70B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70B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70B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70B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70B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0B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0B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0B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0B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0B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0B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0B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70B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70B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0B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0B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0B7A"/>
    <w:rPr>
      <w:rFonts w:eastAsiaTheme="majorEastAsia" w:cstheme="majorBidi"/>
      <w:color w:val="272727" w:themeColor="text1" w:themeTint="D8"/>
    </w:rPr>
  </w:style>
  <w:style w:type="paragraph" w:styleId="Title">
    <w:name w:val="Title"/>
    <w:basedOn w:val="Normal"/>
    <w:next w:val="Normal"/>
    <w:link w:val="TitleChar"/>
    <w:uiPriority w:val="10"/>
    <w:qFormat/>
    <w:rsid w:val="00570B7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0B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0B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0B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0B7A"/>
    <w:pPr>
      <w:spacing w:before="160"/>
      <w:jc w:val="center"/>
    </w:pPr>
    <w:rPr>
      <w:i/>
      <w:iCs/>
      <w:color w:val="404040" w:themeColor="text1" w:themeTint="BF"/>
    </w:rPr>
  </w:style>
  <w:style w:type="character" w:customStyle="1" w:styleId="QuoteChar">
    <w:name w:val="Quote Char"/>
    <w:basedOn w:val="DefaultParagraphFont"/>
    <w:link w:val="Quote"/>
    <w:uiPriority w:val="29"/>
    <w:rsid w:val="00570B7A"/>
    <w:rPr>
      <w:i/>
      <w:iCs/>
      <w:color w:val="404040" w:themeColor="text1" w:themeTint="BF"/>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570B7A"/>
    <w:pPr>
      <w:ind w:left="720"/>
      <w:contextualSpacing/>
    </w:pPr>
  </w:style>
  <w:style w:type="character" w:styleId="IntenseEmphasis">
    <w:name w:val="Intense Emphasis"/>
    <w:basedOn w:val="DefaultParagraphFont"/>
    <w:uiPriority w:val="21"/>
    <w:qFormat/>
    <w:rsid w:val="00570B7A"/>
    <w:rPr>
      <w:i/>
      <w:iCs/>
      <w:color w:val="2F5496" w:themeColor="accent1" w:themeShade="BF"/>
    </w:rPr>
  </w:style>
  <w:style w:type="paragraph" w:styleId="IntenseQuote">
    <w:name w:val="Intense Quote"/>
    <w:basedOn w:val="Normal"/>
    <w:next w:val="Normal"/>
    <w:link w:val="IntenseQuoteChar"/>
    <w:uiPriority w:val="30"/>
    <w:qFormat/>
    <w:rsid w:val="00570B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70B7A"/>
    <w:rPr>
      <w:i/>
      <w:iCs/>
      <w:color w:val="2F5496" w:themeColor="accent1" w:themeShade="BF"/>
    </w:rPr>
  </w:style>
  <w:style w:type="character" w:styleId="IntenseReference">
    <w:name w:val="Intense Reference"/>
    <w:basedOn w:val="DefaultParagraphFont"/>
    <w:uiPriority w:val="32"/>
    <w:qFormat/>
    <w:rsid w:val="00570B7A"/>
    <w:rPr>
      <w:b/>
      <w:bCs/>
      <w:smallCaps/>
      <w:color w:val="2F5496" w:themeColor="accent1" w:themeShade="BF"/>
      <w:spacing w:val="5"/>
    </w:rPr>
  </w:style>
  <w:style w:type="paragraph" w:styleId="Header">
    <w:name w:val="header"/>
    <w:aliases w:val="header odd"/>
    <w:link w:val="HeaderChar"/>
    <w:rsid w:val="00570B7A"/>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aliases w:val="header odd Char"/>
    <w:basedOn w:val="DefaultParagraphFont"/>
    <w:link w:val="Header"/>
    <w:rsid w:val="00570B7A"/>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570B7A"/>
    <w:pPr>
      <w:jc w:val="center"/>
    </w:pPr>
    <w:rPr>
      <w:i/>
    </w:rPr>
  </w:style>
  <w:style w:type="character" w:customStyle="1" w:styleId="FooterChar">
    <w:name w:val="Footer Char"/>
    <w:basedOn w:val="DefaultParagraphFont"/>
    <w:link w:val="Footer"/>
    <w:rsid w:val="00570B7A"/>
    <w:rPr>
      <w:rFonts w:ascii="Arial" w:eastAsia="Times New Roman" w:hAnsi="Arial" w:cs="Times New Roman"/>
      <w:b/>
      <w:i/>
      <w:noProof/>
      <w:kern w:val="0"/>
      <w:sz w:val="18"/>
      <w:szCs w:val="20"/>
      <w:lang w:val="en-GB" w:eastAsia="ja-JP"/>
      <w14:ligatures w14:val="none"/>
    </w:rPr>
  </w:style>
  <w:style w:type="paragraph" w:customStyle="1" w:styleId="PL">
    <w:name w:val="PL"/>
    <w:link w:val="PLChar"/>
    <w:qFormat/>
    <w:rsid w:val="00570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570B7A"/>
    <w:pPr>
      <w:keepNext/>
      <w:keepLines/>
      <w:spacing w:after="0"/>
    </w:pPr>
    <w:rPr>
      <w:rFonts w:ascii="Arial" w:hAnsi="Arial"/>
      <w:sz w:val="18"/>
    </w:rPr>
  </w:style>
  <w:style w:type="paragraph" w:customStyle="1" w:styleId="TH">
    <w:name w:val="TH"/>
    <w:basedOn w:val="Normal"/>
    <w:link w:val="THChar"/>
    <w:qFormat/>
    <w:rsid w:val="00570B7A"/>
    <w:pPr>
      <w:keepNext/>
      <w:keepLines/>
      <w:spacing w:before="60"/>
      <w:jc w:val="center"/>
    </w:pPr>
    <w:rPr>
      <w:rFonts w:ascii="Arial" w:hAnsi="Arial"/>
      <w:b/>
    </w:rPr>
  </w:style>
  <w:style w:type="paragraph" w:customStyle="1" w:styleId="CRCoverPage">
    <w:name w:val="CR Cover Page"/>
    <w:rsid w:val="00570B7A"/>
    <w:pPr>
      <w:spacing w:after="120" w:line="240" w:lineRule="auto"/>
    </w:pPr>
    <w:rPr>
      <w:rFonts w:ascii="Arial" w:eastAsia="MS Mincho" w:hAnsi="Arial" w:cs="Times New Roman"/>
      <w:kern w:val="0"/>
      <w:sz w:val="20"/>
      <w:szCs w:val="20"/>
      <w:lang w:val="en-GB"/>
      <w14:ligatures w14:val="none"/>
    </w:rPr>
  </w:style>
  <w:style w:type="paragraph" w:styleId="CommentText">
    <w:name w:val="annotation text"/>
    <w:basedOn w:val="Normal"/>
    <w:link w:val="CommentTextChar"/>
    <w:uiPriority w:val="99"/>
    <w:qFormat/>
    <w:rsid w:val="00570B7A"/>
  </w:style>
  <w:style w:type="character" w:customStyle="1" w:styleId="CommentTextChar">
    <w:name w:val="Comment Text Char"/>
    <w:basedOn w:val="DefaultParagraphFont"/>
    <w:link w:val="CommentText"/>
    <w:uiPriority w:val="99"/>
    <w:qFormat/>
    <w:rsid w:val="00570B7A"/>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qFormat/>
    <w:rsid w:val="00570B7A"/>
    <w:rPr>
      <w:sz w:val="16"/>
      <w:szCs w:val="16"/>
    </w:rPr>
  </w:style>
  <w:style w:type="character" w:styleId="Mention">
    <w:name w:val="Mention"/>
    <w:basedOn w:val="DefaultParagraphFont"/>
    <w:uiPriority w:val="99"/>
    <w:unhideWhenUsed/>
    <w:rsid w:val="00570B7A"/>
    <w:rPr>
      <w:color w:val="2B579A"/>
      <w:shd w:val="clear" w:color="auto" w:fill="E1DFDD"/>
    </w:rPr>
  </w:style>
  <w:style w:type="table" w:styleId="TableGrid">
    <w:name w:val="Table Grid"/>
    <w:basedOn w:val="TableNormal"/>
    <w:rsid w:val="00570B7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570B7A"/>
  </w:style>
  <w:style w:type="character" w:customStyle="1" w:styleId="TALCar">
    <w:name w:val="TAL Car"/>
    <w:link w:val="TAL"/>
    <w:qFormat/>
    <w:rsid w:val="00570B7A"/>
    <w:rPr>
      <w:rFonts w:ascii="Arial" w:eastAsia="Times New Roman" w:hAnsi="Arial" w:cs="Times New Roman"/>
      <w:kern w:val="0"/>
      <w:sz w:val="18"/>
      <w:szCs w:val="20"/>
      <w:lang w:val="en-GB"/>
      <w14:ligatures w14:val="none"/>
    </w:rPr>
  </w:style>
  <w:style w:type="character" w:customStyle="1" w:styleId="PLChar">
    <w:name w:val="PL Char"/>
    <w:link w:val="PL"/>
    <w:qFormat/>
    <w:rsid w:val="00570B7A"/>
    <w:rPr>
      <w:rFonts w:ascii="Courier New" w:eastAsia="Times New Roman" w:hAnsi="Courier New" w:cs="Times New Roman"/>
      <w:noProof/>
      <w:kern w:val="0"/>
      <w:sz w:val="16"/>
      <w:szCs w:val="20"/>
      <w:lang w:val="en-GB"/>
      <w14:ligatures w14:val="none"/>
    </w:rPr>
  </w:style>
  <w:style w:type="character" w:customStyle="1" w:styleId="THChar">
    <w:name w:val="TH Char"/>
    <w:link w:val="TH"/>
    <w:qFormat/>
    <w:rsid w:val="00570B7A"/>
    <w:rPr>
      <w:rFonts w:ascii="Arial" w:eastAsia="Times New Roman" w:hAnsi="Arial" w:cs="Times New Roman"/>
      <w:b/>
      <w:kern w:val="0"/>
      <w:sz w:val="20"/>
      <w:szCs w:val="20"/>
      <w:lang w:val="en-GB"/>
      <w14:ligatures w14:val="none"/>
    </w:rPr>
  </w:style>
  <w:style w:type="paragraph" w:customStyle="1" w:styleId="pf0">
    <w:name w:val="pf0"/>
    <w:basedOn w:val="Normal"/>
    <w:rsid w:val="001D18D8"/>
    <w:pPr>
      <w:spacing w:before="100" w:beforeAutospacing="1" w:after="100" w:afterAutospacing="1"/>
    </w:pPr>
    <w:rPr>
      <w:sz w:val="24"/>
      <w:szCs w:val="24"/>
      <w:lang w:val="en-US"/>
    </w:rPr>
  </w:style>
  <w:style w:type="character" w:customStyle="1" w:styleId="cf01">
    <w:name w:val="cf01"/>
    <w:basedOn w:val="DefaultParagraphFont"/>
    <w:rsid w:val="001D18D8"/>
    <w:rPr>
      <w:rFonts w:ascii="Segoe UI" w:hAnsi="Segoe UI" w:cs="Segoe UI" w:hint="default"/>
      <w:sz w:val="18"/>
      <w:szCs w:val="18"/>
    </w:rPr>
  </w:style>
  <w:style w:type="paragraph" w:styleId="NormalWeb">
    <w:name w:val="Normal (Web)"/>
    <w:basedOn w:val="Normal"/>
    <w:uiPriority w:val="99"/>
    <w:semiHidden/>
    <w:unhideWhenUsed/>
    <w:rsid w:val="001D18D8"/>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453C81"/>
    <w:rPr>
      <w:b/>
      <w:bCs/>
    </w:rPr>
  </w:style>
  <w:style w:type="character" w:customStyle="1" w:styleId="CommentSubjectChar">
    <w:name w:val="Comment Subject Char"/>
    <w:basedOn w:val="CommentTextChar"/>
    <w:link w:val="CommentSubject"/>
    <w:uiPriority w:val="99"/>
    <w:semiHidden/>
    <w:rsid w:val="00453C81"/>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7E4C87"/>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006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RBI5PAMIO524-1616901215-25533</_dlc_DocId>
    <_dlc_DocIdUrl xmlns="71c5aaf6-e6ce-465b-b873-5148d2a4c105">
      <Url>https://nokia.sharepoint.com/sites/gxp/_layouts/15/DocIdRedir.aspx?ID=RBI5PAMIO524-1616901215-25533</Url>
      <Description>RBI5PAMIO524-1616901215-25533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1190E-1ADA-43E5-A246-6DEFFC8EFCAC}">
  <ds:schemaRefs>
    <ds:schemaRef ds:uri="http://schemas.microsoft.com/sharepoint/events"/>
  </ds:schemaRefs>
</ds:datastoreItem>
</file>

<file path=customXml/itemProps2.xml><?xml version="1.0" encoding="utf-8"?>
<ds:datastoreItem xmlns:ds="http://schemas.openxmlformats.org/officeDocument/2006/customXml" ds:itemID="{037D1B7C-F618-460D-8C6E-4475CF626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F4A1B4-3D47-428E-93C0-ED96A0632D85}">
  <ds:schemaRefs>
    <ds:schemaRef ds:uri="http://schemas.microsoft.com/sharepoint/v3/contenttype/forms"/>
  </ds:schemaRefs>
</ds:datastoreItem>
</file>

<file path=customXml/itemProps4.xml><?xml version="1.0" encoding="utf-8"?>
<ds:datastoreItem xmlns:ds="http://schemas.openxmlformats.org/officeDocument/2006/customXml" ds:itemID="{4C362044-7C2F-4EC4-B540-4E49DBC53D8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B511526-E2A8-4A38-BE7F-CC7159D7AB56}">
  <ds:schemaRefs>
    <ds:schemaRef ds:uri="Microsoft.SharePoint.Taxonomy.ContentTypeSync"/>
  </ds:schemaRefs>
</ds:datastoreItem>
</file>

<file path=customXml/itemProps6.xml><?xml version="1.0" encoding="utf-8"?>
<ds:datastoreItem xmlns:ds="http://schemas.openxmlformats.org/officeDocument/2006/customXml" ds:itemID="{2C8E7098-231C-494C-BC19-C0A9C8FAFA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2291</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15320</CharactersWithSpaces>
  <SharedDoc>false</SharedDoc>
  <HLinks>
    <vt:vector size="6" baseType="variant">
      <vt:variant>
        <vt:i4>4259883</vt:i4>
      </vt:variant>
      <vt:variant>
        <vt:i4>0</vt:i4>
      </vt:variant>
      <vt:variant>
        <vt:i4>0</vt:i4>
      </vt:variant>
      <vt:variant>
        <vt:i4>5</vt:i4>
      </vt:variant>
      <vt:variant>
        <vt:lpwstr>mailto:anastasios.kakkavas@nokia.com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(Endrit)</dc:creator>
  <cp:keywords/>
  <dc:description/>
  <cp:lastModifiedBy>Nokia (Endrit)</cp:lastModifiedBy>
  <cp:revision>6</cp:revision>
  <dcterms:created xsi:type="dcterms:W3CDTF">2024-08-09T08:13:00Z</dcterms:created>
  <dcterms:modified xsi:type="dcterms:W3CDTF">2024-08-09T08:15:00Z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97068ed3-a81d-4e46-ac3b-4a07c82bfc11</vt:lpwstr>
  </property>
  <property fmtid="{D5CDD505-2E9C-101B-9397-08002B2CF9AE}" pid="4" name="MediaServiceImageTags">
    <vt:lpwstr/>
  </property>
</Properties>
</file>